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11BB5" w14:textId="77777777" w:rsidR="00AB4DD7" w:rsidRPr="00AB4DD7" w:rsidRDefault="00AB4DD7" w:rsidP="00AB4DD7">
      <w:pPr>
        <w:pStyle w:val="Bezodstpw"/>
        <w:spacing w:line="276" w:lineRule="auto"/>
        <w:jc w:val="right"/>
        <w:rPr>
          <w:rFonts w:eastAsia="Calibri" w:cs="Calibri"/>
          <w:b/>
          <w:bCs/>
          <w:i/>
          <w:iCs/>
          <w:color w:val="000000" w:themeColor="text1"/>
        </w:rPr>
      </w:pPr>
    </w:p>
    <w:p w14:paraId="4ED86046" w14:textId="5D98F980" w:rsidR="00AB4DD7" w:rsidRPr="00AB4DD7" w:rsidRDefault="006E7A12" w:rsidP="00AB4DD7">
      <w:pPr>
        <w:pStyle w:val="Bezodstpw"/>
        <w:spacing w:line="276" w:lineRule="auto"/>
        <w:jc w:val="right"/>
        <w:rPr>
          <w:rFonts w:eastAsia="Calibri" w:cs="Calibri"/>
          <w:b/>
          <w:bCs/>
          <w:i/>
          <w:iCs/>
          <w:color w:val="000000" w:themeColor="text1"/>
        </w:rPr>
      </w:pPr>
      <w:r w:rsidRPr="00AB4DD7">
        <w:rPr>
          <w:rFonts w:eastAsia="Calibri" w:cs="Calibri"/>
          <w:b/>
          <w:bCs/>
          <w:i/>
          <w:iCs/>
          <w:color w:val="000000" w:themeColor="text1"/>
        </w:rPr>
        <w:t>Załącznik nr 1 do zapytania ofertowego</w:t>
      </w:r>
      <w:r w:rsidR="00AB4DD7" w:rsidRPr="00AB4DD7">
        <w:rPr>
          <w:rFonts w:eastAsia="Calibri" w:cs="Calibri"/>
          <w:b/>
          <w:bCs/>
          <w:i/>
          <w:iCs/>
          <w:color w:val="000000" w:themeColor="text1"/>
        </w:rPr>
        <w:t xml:space="preserve"> </w:t>
      </w:r>
      <w:r w:rsidR="008179A5">
        <w:rPr>
          <w:rFonts w:eastAsia="Calibri" w:cs="Calibri"/>
          <w:b/>
          <w:bCs/>
          <w:i/>
          <w:iCs/>
          <w:color w:val="000000" w:themeColor="text1"/>
        </w:rPr>
        <w:t>29/2026/KPO/OK</w:t>
      </w:r>
      <w:r w:rsidR="00A13C05">
        <w:rPr>
          <w:rFonts w:eastAsia="Calibri" w:cs="Calibri"/>
          <w:b/>
          <w:bCs/>
          <w:i/>
          <w:iCs/>
          <w:color w:val="000000" w:themeColor="text1"/>
        </w:rPr>
        <w:t xml:space="preserve"> </w:t>
      </w:r>
      <w:r w:rsidRPr="00AB4DD7">
        <w:rPr>
          <w:rFonts w:eastAsia="Calibri" w:cs="Calibri"/>
          <w:b/>
          <w:bCs/>
          <w:i/>
          <w:iCs/>
          <w:color w:val="000000" w:themeColor="text1"/>
        </w:rPr>
        <w:t xml:space="preserve">- Szczegółowy opis przedmiotu zamówienia (SOPZ),  </w:t>
      </w:r>
    </w:p>
    <w:p w14:paraId="4DFD84D2" w14:textId="67F22092" w:rsidR="006E7A12" w:rsidRPr="00AB4DD7" w:rsidRDefault="006E7A12" w:rsidP="00AB4DD7">
      <w:pPr>
        <w:pStyle w:val="Bezodstpw"/>
        <w:spacing w:line="276" w:lineRule="auto"/>
        <w:jc w:val="right"/>
        <w:rPr>
          <w:rFonts w:eastAsia="Calibri" w:cs="Calibri"/>
          <w:b/>
          <w:bCs/>
          <w:color w:val="000000" w:themeColor="text1"/>
        </w:rPr>
      </w:pPr>
      <w:r w:rsidRPr="00AB4DD7">
        <w:rPr>
          <w:rFonts w:eastAsia="Calibri" w:cs="Calibri"/>
          <w:b/>
          <w:bCs/>
          <w:i/>
          <w:iCs/>
          <w:color w:val="000000" w:themeColor="text1"/>
        </w:rPr>
        <w:t>Załącznik nr 1 do Oferty</w:t>
      </w:r>
    </w:p>
    <w:p w14:paraId="11DD3FD6" w14:textId="77777777" w:rsidR="006E7A12" w:rsidRPr="00AB4DD7" w:rsidRDefault="006E7A12" w:rsidP="006E7A12">
      <w:pPr>
        <w:spacing w:after="0" w:line="240" w:lineRule="auto"/>
        <w:rPr>
          <w:rFonts w:eastAsia="Calibri" w:cs="Calibri"/>
          <w:color w:val="000000" w:themeColor="text1"/>
        </w:rPr>
      </w:pPr>
    </w:p>
    <w:p w14:paraId="6821509A" w14:textId="77777777" w:rsidR="00AB4DD7" w:rsidRPr="00AB4DD7" w:rsidRDefault="00AB4DD7" w:rsidP="00AB4DD7">
      <w:pPr>
        <w:spacing w:after="0"/>
        <w:jc w:val="both"/>
        <w:rPr>
          <w:rFonts w:eastAsia="Calibri" w:cstheme="minorHAnsi"/>
          <w:iCs/>
        </w:rPr>
      </w:pPr>
      <w:r w:rsidRPr="00AB4DD7">
        <w:rPr>
          <w:rFonts w:eastAsia="Calibri" w:cstheme="minorHAnsi"/>
          <w:iCs/>
        </w:rPr>
        <w:t>LUX MED Onkologia Sp. z o.o.</w:t>
      </w:r>
    </w:p>
    <w:p w14:paraId="611E190F" w14:textId="77777777" w:rsidR="00AB4DD7" w:rsidRPr="00AB4DD7" w:rsidRDefault="00AB4DD7" w:rsidP="00AB4DD7">
      <w:pPr>
        <w:spacing w:after="0"/>
        <w:jc w:val="both"/>
        <w:rPr>
          <w:rFonts w:eastAsia="Calibri" w:cstheme="minorHAnsi"/>
          <w:iCs/>
        </w:rPr>
      </w:pPr>
      <w:r w:rsidRPr="00AB4DD7">
        <w:rPr>
          <w:rFonts w:eastAsia="Calibri" w:cstheme="minorHAnsi"/>
          <w:iCs/>
        </w:rPr>
        <w:t>ul. Szamocka 6, 01-748 Warszawa</w:t>
      </w:r>
    </w:p>
    <w:p w14:paraId="4F19B7AD" w14:textId="0A059E95" w:rsidR="005016F0" w:rsidRDefault="006E7A12" w:rsidP="00EE33B0">
      <w:pPr>
        <w:spacing w:after="0" w:line="240" w:lineRule="auto"/>
        <w:rPr>
          <w:rFonts w:eastAsia="Calibri" w:cs="Calibri"/>
          <w:b/>
          <w:bCs/>
          <w:i/>
          <w:iCs/>
          <w:color w:val="000000" w:themeColor="text1"/>
        </w:rPr>
      </w:pPr>
      <w:r w:rsidRPr="00AB4DD7">
        <w:rPr>
          <w:rFonts w:eastAsia="Calibri" w:cs="Calibri"/>
          <w:b/>
          <w:bCs/>
          <w:i/>
          <w:iCs/>
          <w:color w:val="000000" w:themeColor="text1"/>
        </w:rPr>
        <w:t xml:space="preserve"> </w:t>
      </w:r>
    </w:p>
    <w:p w14:paraId="5B2340A4" w14:textId="77777777" w:rsidR="005016F0" w:rsidRPr="00AB4DD7" w:rsidRDefault="005016F0" w:rsidP="00EE33B0">
      <w:pPr>
        <w:spacing w:after="0" w:line="240" w:lineRule="auto"/>
        <w:rPr>
          <w:rFonts w:eastAsia="Calibri" w:cs="Calibri"/>
          <w:color w:val="000000" w:themeColor="text1"/>
        </w:rPr>
      </w:pPr>
    </w:p>
    <w:p w14:paraId="1EDCAA4F" w14:textId="77777777" w:rsidR="006E7A12" w:rsidRPr="00AB4DD7" w:rsidRDefault="006E7A12" w:rsidP="006E7A12">
      <w:pPr>
        <w:spacing w:after="0"/>
        <w:rPr>
          <w:rFonts w:eastAsia="Calibri" w:cs="Calibri"/>
          <w:color w:val="000000" w:themeColor="text1"/>
        </w:rPr>
      </w:pPr>
    </w:p>
    <w:p w14:paraId="3B7561A0" w14:textId="77777777" w:rsidR="000F2BAA" w:rsidRDefault="000F2BAA" w:rsidP="006E7A12">
      <w:pPr>
        <w:pStyle w:val="Bezodstpw"/>
        <w:spacing w:line="276" w:lineRule="auto"/>
        <w:jc w:val="center"/>
        <w:rPr>
          <w:rFonts w:eastAsia="Calibri" w:cs="Calibri"/>
          <w:b/>
          <w:bCs/>
          <w:color w:val="000000" w:themeColor="text1"/>
        </w:rPr>
      </w:pPr>
    </w:p>
    <w:p w14:paraId="212F0414" w14:textId="77777777" w:rsidR="000F2BAA" w:rsidRDefault="000F2BAA" w:rsidP="006E7A12">
      <w:pPr>
        <w:pStyle w:val="Bezodstpw"/>
        <w:spacing w:line="276" w:lineRule="auto"/>
        <w:jc w:val="center"/>
        <w:rPr>
          <w:rFonts w:eastAsia="Calibri" w:cs="Calibri"/>
          <w:b/>
          <w:bCs/>
          <w:color w:val="000000" w:themeColor="text1"/>
        </w:rPr>
      </w:pPr>
    </w:p>
    <w:p w14:paraId="127E6D26" w14:textId="77777777" w:rsidR="006E7A12" w:rsidRPr="00AB4DD7" w:rsidRDefault="006E7A12" w:rsidP="006E7A12">
      <w:pPr>
        <w:pStyle w:val="Bezodstpw"/>
        <w:spacing w:line="276" w:lineRule="auto"/>
        <w:jc w:val="center"/>
        <w:rPr>
          <w:rFonts w:eastAsia="Calibri" w:cs="Calibri"/>
          <w:color w:val="000000" w:themeColor="text1"/>
        </w:rPr>
      </w:pPr>
      <w:r w:rsidRPr="00AB4DD7">
        <w:rPr>
          <w:rFonts w:eastAsia="Calibri" w:cs="Calibri"/>
          <w:b/>
          <w:bCs/>
          <w:color w:val="000000" w:themeColor="text1"/>
        </w:rPr>
        <w:t>SZCZEGÓŁOWY OPIS PRZEDMIOTU ZAMÓWIENIA</w:t>
      </w:r>
    </w:p>
    <w:p w14:paraId="172DF31E" w14:textId="77777777" w:rsidR="006E7A12" w:rsidRPr="00AB4DD7" w:rsidRDefault="006E7A12" w:rsidP="006E7A12"/>
    <w:p w14:paraId="23107DEF" w14:textId="77777777" w:rsidR="00C179CA" w:rsidRPr="00AB4DD7" w:rsidRDefault="00C179CA" w:rsidP="006E7A12">
      <w:pPr>
        <w:spacing w:after="0" w:line="240" w:lineRule="auto"/>
        <w:rPr>
          <w:rFonts w:cs="Tahoma"/>
          <w:color w:val="000000" w:themeColor="text1"/>
          <w:highlight w:val="yellow"/>
        </w:rPr>
      </w:pPr>
    </w:p>
    <w:p w14:paraId="021462E1" w14:textId="22FA51DC" w:rsidR="001D41F8" w:rsidRDefault="001D41F8" w:rsidP="001D41F8">
      <w:pPr>
        <w:spacing w:after="0" w:line="240" w:lineRule="auto"/>
        <w:rPr>
          <w:rFonts w:cs="Tahoma"/>
          <w:b/>
          <w:bCs/>
          <w:color w:val="000000" w:themeColor="text1"/>
        </w:rPr>
      </w:pPr>
      <w:r w:rsidRPr="00AB4DD7">
        <w:rPr>
          <w:rFonts w:cs="Tahoma"/>
          <w:color w:val="000000" w:themeColor="text1"/>
          <w:u w:val="single"/>
        </w:rPr>
        <w:t>Przedmiot zamówienia</w:t>
      </w:r>
      <w:r w:rsidRPr="00AB4DD7">
        <w:rPr>
          <w:rFonts w:cs="Tahoma"/>
          <w:color w:val="000000" w:themeColor="text1"/>
        </w:rPr>
        <w:t xml:space="preserve"> – </w:t>
      </w:r>
      <w:r w:rsidR="00C0399C">
        <w:rPr>
          <w:rFonts w:cs="Tahoma"/>
          <w:b/>
          <w:color w:val="000000" w:themeColor="text1"/>
        </w:rPr>
        <w:t xml:space="preserve">Urządzenie do </w:t>
      </w:r>
      <w:proofErr w:type="spellStart"/>
      <w:r w:rsidR="00C0399C">
        <w:rPr>
          <w:rFonts w:cs="Tahoma"/>
          <w:b/>
          <w:color w:val="000000" w:themeColor="text1"/>
        </w:rPr>
        <w:t>rotablacj</w:t>
      </w:r>
      <w:r w:rsidR="00ED406B" w:rsidRPr="00ED406B">
        <w:rPr>
          <w:rFonts w:cs="Tahoma"/>
          <w:b/>
          <w:color w:val="000000" w:themeColor="text1"/>
        </w:rPr>
        <w:t>i</w:t>
      </w:r>
      <w:proofErr w:type="spellEnd"/>
      <w:r w:rsidR="00FC133A">
        <w:rPr>
          <w:rFonts w:cs="Tahoma"/>
          <w:b/>
          <w:color w:val="000000" w:themeColor="text1"/>
        </w:rPr>
        <w:br/>
      </w:r>
      <w:r w:rsidRPr="00AB4DD7">
        <w:rPr>
          <w:rFonts w:cs="Tahoma"/>
          <w:color w:val="000000" w:themeColor="text1"/>
        </w:rPr>
        <w:t xml:space="preserve">Ilość - </w:t>
      </w:r>
      <w:r w:rsidRPr="00AB4DD7">
        <w:tab/>
      </w:r>
      <w:r w:rsidR="00ED406B">
        <w:rPr>
          <w:b/>
        </w:rPr>
        <w:t>1</w:t>
      </w:r>
      <w:r w:rsidR="00C90336">
        <w:rPr>
          <w:b/>
        </w:rPr>
        <w:t xml:space="preserve"> sztuk</w:t>
      </w:r>
      <w:r w:rsidR="00ED406B">
        <w:rPr>
          <w:b/>
        </w:rPr>
        <w:t>a</w:t>
      </w:r>
    </w:p>
    <w:p w14:paraId="6DC41A7B" w14:textId="77777777" w:rsidR="000F2BAA" w:rsidRDefault="000F2BAA" w:rsidP="000F2BAA">
      <w:pPr>
        <w:spacing w:after="0" w:line="240" w:lineRule="auto"/>
        <w:rPr>
          <w:rFonts w:cs="Tahoma"/>
          <w:color w:val="000000" w:themeColor="text1"/>
        </w:rPr>
      </w:pPr>
    </w:p>
    <w:p w14:paraId="23BC3BA6" w14:textId="77777777" w:rsidR="000F2BAA" w:rsidRDefault="000F2BAA" w:rsidP="000F2BAA">
      <w:pPr>
        <w:spacing w:after="0" w:line="240" w:lineRule="auto"/>
        <w:rPr>
          <w:rFonts w:cs="Tahoma"/>
          <w:color w:val="000000" w:themeColor="text1"/>
        </w:rPr>
      </w:pPr>
    </w:p>
    <w:p w14:paraId="1738E203" w14:textId="77777777" w:rsidR="000F2BAA" w:rsidRDefault="000F2BAA" w:rsidP="000F2BAA">
      <w:pPr>
        <w:pStyle w:val="Bezodstpw"/>
        <w:spacing w:before="120"/>
        <w:contextualSpacing/>
        <w:rPr>
          <w:rFonts w:eastAsia="Calibri" w:cs="Calibri"/>
          <w:color w:val="000000" w:themeColor="text1"/>
        </w:rPr>
      </w:pPr>
      <w:r w:rsidRPr="566C831A">
        <w:rPr>
          <w:rFonts w:eastAsia="Calibri" w:cs="Calibri"/>
          <w:color w:val="000000" w:themeColor="text1"/>
        </w:rPr>
        <w:t>wraz z wymienionymi wymaganiami widniejącymi w pkt III. Zapytania ofertowego oraz</w:t>
      </w:r>
      <w:r w:rsidRPr="566C831A">
        <w:rPr>
          <w:rFonts w:eastAsia="Calibri" w:cs="Calibri"/>
          <w:b/>
          <w:bCs/>
          <w:color w:val="000000" w:themeColor="text1"/>
        </w:rPr>
        <w:t xml:space="preserve"> </w:t>
      </w:r>
      <w:r w:rsidRPr="566C831A">
        <w:rPr>
          <w:rFonts w:eastAsia="Calibri" w:cs="Calibri"/>
          <w:color w:val="000000" w:themeColor="text1"/>
        </w:rPr>
        <w:t>spełniającego wskazane poniżej OBLIGATORYJNE które są minimalnymi wymaganiami parametrów technicznych.</w:t>
      </w:r>
    </w:p>
    <w:p w14:paraId="7C435458" w14:textId="77777777" w:rsidR="000F2BAA" w:rsidRDefault="000F2BAA" w:rsidP="000F2BAA">
      <w:pPr>
        <w:pStyle w:val="Bezodstpw"/>
        <w:spacing w:before="120"/>
        <w:contextualSpacing/>
        <w:rPr>
          <w:rFonts w:eastAsia="Calibri" w:cs="Calibri"/>
          <w:color w:val="000000" w:themeColor="text1"/>
        </w:rPr>
      </w:pPr>
    </w:p>
    <w:p w14:paraId="3E07AA35" w14:textId="77777777" w:rsidR="000F2BAA" w:rsidRDefault="000F2BAA" w:rsidP="000F2BAA">
      <w:pPr>
        <w:pStyle w:val="Bezodstpw"/>
        <w:spacing w:before="120"/>
        <w:contextualSpacing/>
        <w:rPr>
          <w:rFonts w:eastAsia="Calibri" w:cs="Calibri"/>
          <w:color w:val="000000" w:themeColor="text1"/>
        </w:rPr>
      </w:pPr>
    </w:p>
    <w:p w14:paraId="47197F02" w14:textId="77777777" w:rsidR="000F2BAA" w:rsidRDefault="000F2BAA" w:rsidP="000F2BAA">
      <w:pPr>
        <w:spacing w:after="0"/>
        <w:contextualSpacing/>
        <w:rPr>
          <w:rFonts w:ascii="Aptos" w:eastAsia="Aptos" w:hAnsi="Aptos" w:cs="Aptos"/>
          <w:b/>
          <w:bCs/>
        </w:rPr>
      </w:pPr>
    </w:p>
    <w:p w14:paraId="382A3BB4" w14:textId="77777777" w:rsidR="000F2BAA" w:rsidRDefault="000F2BAA" w:rsidP="000F2BAA">
      <w:pPr>
        <w:spacing w:after="0"/>
        <w:contextualSpacing/>
        <w:rPr>
          <w:rFonts w:ascii="Aptos" w:eastAsia="Aptos" w:hAnsi="Aptos" w:cs="Aptos"/>
          <w:b/>
          <w:bCs/>
        </w:rPr>
      </w:pPr>
      <w:r w:rsidRPr="566C831A">
        <w:rPr>
          <w:rFonts w:ascii="Aptos" w:eastAsia="Aptos" w:hAnsi="Aptos" w:cs="Aptos"/>
          <w:b/>
          <w:bCs/>
        </w:rPr>
        <w:t>Opis kolumn tabeli – Instrukcja dla Wykonawcy</w:t>
      </w:r>
    </w:p>
    <w:p w14:paraId="47414946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Poniższa tabela zawiera minimalne wymagania techniczne oraz wymagane informacje identyfikujące oferowany sprzęt, które muszą zostać spełnione i podane przez Wykonawcę. Tabela służy również do oceny parametrów punktowanych w ramach kryterium „Parametry techniczne” oraz Gwarancja i inne.</w:t>
      </w:r>
    </w:p>
    <w:p w14:paraId="2EA4D6F3" w14:textId="77777777" w:rsidR="000F2BAA" w:rsidRDefault="000F2BAA" w:rsidP="000F2BAA">
      <w:pPr>
        <w:spacing w:after="0"/>
        <w:contextualSpacing/>
        <w:rPr>
          <w:rFonts w:ascii="Aptos" w:eastAsia="Aptos" w:hAnsi="Aptos" w:cs="Aptos"/>
          <w:b/>
          <w:bCs/>
        </w:rPr>
      </w:pPr>
      <w:r w:rsidRPr="566C831A">
        <w:rPr>
          <w:rFonts w:ascii="Aptos" w:eastAsia="Aptos" w:hAnsi="Aptos" w:cs="Aptos"/>
          <w:b/>
          <w:bCs/>
        </w:rPr>
        <w:t>1. Lp.</w:t>
      </w:r>
    </w:p>
    <w:p w14:paraId="04D6FDED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lastRenderedPageBreak/>
        <w:t>Numer porządkowy parametru.</w:t>
      </w:r>
    </w:p>
    <w:p w14:paraId="46D811D0" w14:textId="77777777" w:rsidR="000F2BAA" w:rsidRDefault="000F2BAA" w:rsidP="000F2BAA">
      <w:pPr>
        <w:spacing w:after="0"/>
        <w:contextualSpacing/>
        <w:rPr>
          <w:rFonts w:ascii="Aptos" w:eastAsia="Aptos" w:hAnsi="Aptos" w:cs="Aptos"/>
          <w:b/>
          <w:bCs/>
        </w:rPr>
      </w:pPr>
      <w:r w:rsidRPr="566C831A">
        <w:rPr>
          <w:rFonts w:ascii="Aptos" w:eastAsia="Aptos" w:hAnsi="Aptos" w:cs="Aptos"/>
          <w:b/>
          <w:bCs/>
        </w:rPr>
        <w:t>2. PARAMETRY WYMAGANE</w:t>
      </w:r>
    </w:p>
    <w:p w14:paraId="6A30328D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Określa:</w:t>
      </w:r>
    </w:p>
    <w:p w14:paraId="56102AD5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– minimalne wymagania techniczne, które muszą zostać spełnione przez oferowany sprzęt oraz</w:t>
      </w:r>
    </w:p>
    <w:p w14:paraId="4547FE87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– obowiązkowe informacje identyfikujące oferowany sprzęt, tj.:</w:t>
      </w:r>
    </w:p>
    <w:p w14:paraId="75FC5004" w14:textId="77777777" w:rsidR="000F2BAA" w:rsidRDefault="000F2BAA" w:rsidP="000F2BAA">
      <w:pPr>
        <w:spacing w:after="0"/>
        <w:ind w:left="708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– Producent oferowanego sprzętu</w:t>
      </w:r>
    </w:p>
    <w:p w14:paraId="6B969486" w14:textId="77777777" w:rsidR="000F2BAA" w:rsidRDefault="000F2BAA" w:rsidP="000F2BAA">
      <w:pPr>
        <w:spacing w:after="0"/>
        <w:ind w:left="708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– Model oferowanego sprzętu</w:t>
      </w:r>
    </w:p>
    <w:p w14:paraId="0ACCC840" w14:textId="77777777" w:rsidR="000F2BAA" w:rsidRDefault="000F2BAA" w:rsidP="000F2BAA">
      <w:pPr>
        <w:spacing w:after="0"/>
        <w:contextualSpacing/>
        <w:rPr>
          <w:rFonts w:ascii="Aptos" w:eastAsia="Aptos" w:hAnsi="Aptos" w:cs="Aptos"/>
          <w:b/>
          <w:bCs/>
        </w:rPr>
      </w:pPr>
      <w:r w:rsidRPr="566C831A">
        <w:rPr>
          <w:rFonts w:ascii="Aptos" w:eastAsia="Aptos" w:hAnsi="Aptos" w:cs="Aptos"/>
          <w:b/>
          <w:bCs/>
        </w:rPr>
        <w:t>3. WARTOŚĆ WYMAGANA</w:t>
      </w:r>
    </w:p>
    <w:p w14:paraId="6D2B048E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Określa sposób potwierdzenia spełnienia danego parametru:</w:t>
      </w:r>
      <w:r>
        <w:br/>
      </w:r>
      <w:r w:rsidRPr="566C831A">
        <w:rPr>
          <w:rFonts w:ascii="Aptos" w:eastAsia="Aptos" w:hAnsi="Aptos" w:cs="Aptos"/>
        </w:rPr>
        <w:t xml:space="preserve"> – TAK – parametr obowiązkowy (minimalny), wymagany do spełnienia.</w:t>
      </w:r>
      <w:r>
        <w:br/>
      </w:r>
      <w:r w:rsidRPr="566C831A">
        <w:rPr>
          <w:rFonts w:ascii="Aptos" w:eastAsia="Aptos" w:hAnsi="Aptos" w:cs="Aptos"/>
        </w:rPr>
        <w:t xml:space="preserve"> – TAK, podać ... – parametr obowiązkowy (minimalny), wymagany do spełnienia i opisania wartości.</w:t>
      </w:r>
      <w:r>
        <w:br/>
      </w:r>
      <w:r w:rsidRPr="566C831A">
        <w:rPr>
          <w:rFonts w:ascii="Aptos" w:eastAsia="Aptos" w:hAnsi="Aptos" w:cs="Aptos"/>
        </w:rPr>
        <w:t xml:space="preserve"> – TAK, podać ≥ ... / ≤ ... / &gt; ... / &lt; ... / = ... – parametr obowiązkowy (minimalny), dla którego należy spełnić określony próg wartości. Jeżeli jednocześnie w kolumnie ZASADY PRZYZNAWANIA PUNKTÓW / INFORMACJA O PUNKTACJI wskazano możliwe do uzyskania punkty – oznacza to, że podana minimalna/maksymalna wartość musi zostać spełniona. Brak spełnienia tej wartości skutkuje odrzuceniem oferty. W przypadku parametrów punktowanych, spełnienie wartości ponad minimalną lub poniżej maksymalnej w określonym zakresie może wpływać na przyznanie punktów (zgodnie z kolumną ZASADY PRZYZNAWANIA PUNKTÓW / INFORMACJA O PUNKTACJI).</w:t>
      </w:r>
    </w:p>
    <w:p w14:paraId="265ABC77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– TAK / NIE (podać) — parametr fakultatywny (nieobowiązkowy); Wykonawca może, ale nie musi go spełniać. Za spełnienie tego wymogu Wykonawca otrzyma punkty zgodnie z wartościami w kolumnie ZASADY PRZYZNAWANIA PUNKTÓW / INFORMACJA O PUNKTACJI. Br</w:t>
      </w:r>
      <w:r>
        <w:rPr>
          <w:rFonts w:ascii="Aptos" w:eastAsia="Aptos" w:hAnsi="Aptos" w:cs="Aptos"/>
        </w:rPr>
        <w:t>ak spełnienia tego parametru, wpisanie słowa „NIE”</w:t>
      </w:r>
      <w:r w:rsidRPr="566C831A">
        <w:rPr>
          <w:rFonts w:ascii="Aptos" w:eastAsia="Aptos" w:hAnsi="Aptos" w:cs="Aptos"/>
        </w:rPr>
        <w:t xml:space="preserve"> lub pozostawienie pustego pola spowoduje nieprzyznanie</w:t>
      </w:r>
      <w:r>
        <w:rPr>
          <w:rFonts w:ascii="Aptos" w:eastAsia="Aptos" w:hAnsi="Aptos" w:cs="Aptos"/>
        </w:rPr>
        <w:t>m</w:t>
      </w:r>
      <w:r w:rsidRPr="566C831A">
        <w:rPr>
          <w:rFonts w:ascii="Aptos" w:eastAsia="Aptos" w:hAnsi="Aptos" w:cs="Aptos"/>
        </w:rPr>
        <w:t xml:space="preserve"> punktów, ale nie skutkuje odrzuceniem oferty.</w:t>
      </w:r>
    </w:p>
    <w:p w14:paraId="01FCE4E5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Wykonawca w kolumnie MIEJSCE NA INFORMACJE SPRZEDAJĄCEGO wskazuje oferowaną wartość danego parametru, zgodnie z zasadami opisanymi powyżej. Wskazanie wartości odpowiednio wyższej lub niższej niż minimalna/maksymalna powoduje przyznanie punktów zgodnie z wartościami wskazanymi w kolumnie ZASADY PRZYZNAWANIA PUNKTÓW / INFORMACJA O PUNKTACJI. Spełnienie minimalnego/maksymalnego progu jest warunkiem dopuszczenia oferty. Jeżeli parametr jest punktowany, Wykonawca może uzyskać punkty odpowiednio do zadeklarowanej wartości. Niespełnienie minimalnego/maksymalnego progu skutkuje odrzuceniem oferty.</w:t>
      </w:r>
    </w:p>
    <w:p w14:paraId="5DE5D97D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UWAGA: Wykonawca zobowiązany jest do podania wartości parametrów w jednostkach wskazanych w opisie danego parametru.</w:t>
      </w:r>
    </w:p>
    <w:p w14:paraId="55D5885F" w14:textId="77777777" w:rsidR="000F2BAA" w:rsidRDefault="000F2BAA" w:rsidP="000F2BAA">
      <w:pPr>
        <w:spacing w:after="0"/>
        <w:contextualSpacing/>
        <w:rPr>
          <w:rFonts w:ascii="Aptos" w:eastAsia="Aptos" w:hAnsi="Aptos" w:cs="Aptos"/>
          <w:b/>
          <w:bCs/>
        </w:rPr>
      </w:pPr>
      <w:r w:rsidRPr="566C831A">
        <w:rPr>
          <w:rFonts w:ascii="Aptos" w:eastAsia="Aptos" w:hAnsi="Aptos" w:cs="Aptos"/>
          <w:b/>
          <w:bCs/>
        </w:rPr>
        <w:t>4. MIEJSCE NA INFORMACJE SPRZEDAJĄCEGO</w:t>
      </w:r>
    </w:p>
    <w:p w14:paraId="7BDD8DEF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Wykonawca zobowiązany jest wpisać w tej kolumnie:</w:t>
      </w:r>
    </w:p>
    <w:p w14:paraId="7D9AF977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lastRenderedPageBreak/>
        <w:t>– TAK – dla potwierdzenia spełnienia parametru minimalnego lub podania wymaganej informacji identyfikacyjnej.</w:t>
      </w:r>
    </w:p>
    <w:p w14:paraId="3D613CF2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– TAK oraz podać wartość lub dane – jeżeli w kolumnie „WARTOŚĆ WYMAGANA” wskazano „podać”.</w:t>
      </w:r>
    </w:p>
    <w:p w14:paraId="566BED59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– TAK / NIE oraz podać wartość – w przypadku parametrów fakultatywnych.</w:t>
      </w:r>
    </w:p>
    <w:p w14:paraId="057D5C95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Pozostawienie pustego pola lub wpisanie „NIE” dla parametrów obowiązkowych skutkuje odrzuceniem oferty.</w:t>
      </w:r>
    </w:p>
    <w:p w14:paraId="35556D29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Brak wpisu lub wpisanie „NIE” dla parametrów fakultatywnych spowoduje nieprzyznanie punktów, ale nie spowoduje odrzucenia oferty.</w:t>
      </w:r>
    </w:p>
    <w:p w14:paraId="29499E1B" w14:textId="77777777" w:rsidR="000F2BAA" w:rsidRDefault="000F2BAA" w:rsidP="000F2BAA">
      <w:pPr>
        <w:spacing w:after="0"/>
        <w:contextualSpacing/>
        <w:rPr>
          <w:rFonts w:ascii="Aptos" w:eastAsia="Aptos" w:hAnsi="Aptos" w:cs="Aptos"/>
          <w:b/>
          <w:bCs/>
        </w:rPr>
      </w:pPr>
      <w:r w:rsidRPr="566C831A">
        <w:rPr>
          <w:rFonts w:ascii="Aptos" w:eastAsia="Aptos" w:hAnsi="Aptos" w:cs="Aptos"/>
          <w:b/>
          <w:bCs/>
        </w:rPr>
        <w:t>5. ZASADY PRZYZNAWANIA PUNKTÓW / INFORMACJA O PUNKTACJI</w:t>
      </w:r>
    </w:p>
    <w:p w14:paraId="08432DFB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Kolumna zawiera informację dla Wykonawcy, czy za dany parametr przyznawane są punkty w ramach kryterium „Parametry techniczne” lub inne kryterium np. gwarancja, a jeżeli tak – w jaki sposób.</w:t>
      </w:r>
    </w:p>
    <w:p w14:paraId="1447A431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– Dla parametrów niepunktowanych – w tej kolumnie znajduje się informacja „nie dotyczy N/D” lub „bez punktacji”.</w:t>
      </w:r>
    </w:p>
    <w:p w14:paraId="1B72B382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– Dla parametrów punktowanych – w tej kolumnie podane są szczegółowe z</w:t>
      </w:r>
      <w:r>
        <w:rPr>
          <w:rFonts w:ascii="Aptos" w:eastAsia="Aptos" w:hAnsi="Aptos" w:cs="Aptos"/>
        </w:rPr>
        <w:t>asady przyznawania punktów (</w:t>
      </w:r>
      <w:r w:rsidRPr="566C831A">
        <w:rPr>
          <w:rFonts w:ascii="Aptos" w:eastAsia="Aptos" w:hAnsi="Aptos" w:cs="Aptos"/>
        </w:rPr>
        <w:t>przedziały wartości i odpowiadające im punkty), np.:</w:t>
      </w:r>
    </w:p>
    <w:p w14:paraId="1A5D558D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24 miesiące – 0 pkt</w:t>
      </w:r>
      <w:r>
        <w:br/>
      </w:r>
      <w:r w:rsidRPr="566C831A">
        <w:rPr>
          <w:rFonts w:ascii="Aptos" w:eastAsia="Aptos" w:hAnsi="Aptos" w:cs="Aptos"/>
        </w:rPr>
        <w:t>25–26 miesięcy – 2 pkt</w:t>
      </w:r>
      <w:r>
        <w:br/>
      </w:r>
      <w:r w:rsidRPr="566C831A">
        <w:rPr>
          <w:rFonts w:ascii="Aptos" w:eastAsia="Aptos" w:hAnsi="Aptos" w:cs="Aptos"/>
        </w:rPr>
        <w:t>&gt; 21 l/s – 10 pkt</w:t>
      </w:r>
    </w:p>
    <w:p w14:paraId="09A7B51A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Uwaga: Zamawiający nie dokonuje oceny oferty na podstawie tej kolumny. Ocena oferty następuje na podstawie informacji podanych przez Wykonawcę w kolumnie MIEJSCE NA INFORMACJE SPRZEDAJĄCEGO, przy uwzględnieniu zasad wskazanych w niniejszej kolumnie oraz w zapytaniu ofertowym.</w:t>
      </w:r>
    </w:p>
    <w:p w14:paraId="01DB66BD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Zamawiający dopuszcza tolerancję oferowanych parametrów – jeżeli w dokumentacji technicznej wskazano dopuszczalną tolerancję parametru. Dopuszczalny zakres tolerancji wynosi ±10%. Dokumentacja musi być oficjalnym dokumentem technicznym potwierdzonym przez producenta urządzenia.</w:t>
      </w:r>
    </w:p>
    <w:p w14:paraId="59010E4A" w14:textId="77777777" w:rsidR="000F2BAA" w:rsidRDefault="000F2BAA" w:rsidP="000F2BAA">
      <w:pPr>
        <w:spacing w:before="12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W przypadku wątpliwości, czy oferowany parametr jest spełniony, Zamawiający może zażądać od Wykonawcy dokumentacji technicznej potwierdzającej spełnienie parametru. Niewykazanie spełnienia parametru na żądanie Zamawiającego skutkować będzie odrzuceniem oferty.</w:t>
      </w:r>
    </w:p>
    <w:p w14:paraId="188E1E7B" w14:textId="77777777" w:rsidR="000F2BAA" w:rsidRDefault="000F2BAA" w:rsidP="000F2BAA">
      <w:pPr>
        <w:spacing w:after="0" w:line="240" w:lineRule="auto"/>
        <w:rPr>
          <w:rFonts w:eastAsia="Calibri" w:cs="Calibri"/>
          <w:color w:val="FF0000"/>
        </w:rPr>
      </w:pPr>
    </w:p>
    <w:p w14:paraId="1F3406E3" w14:textId="77777777" w:rsidR="000F2BAA" w:rsidRDefault="000F2BAA" w:rsidP="000F2BAA">
      <w:pPr>
        <w:spacing w:after="0" w:line="240" w:lineRule="auto"/>
        <w:rPr>
          <w:rFonts w:eastAsia="Calibri" w:cs="Calibri"/>
          <w:color w:val="FF0000"/>
        </w:rPr>
      </w:pPr>
    </w:p>
    <w:p w14:paraId="29F900C4" w14:textId="77777777" w:rsidR="000F2BAA" w:rsidRDefault="000F2BAA" w:rsidP="000F2BAA">
      <w:pPr>
        <w:spacing w:after="0" w:line="240" w:lineRule="auto"/>
        <w:rPr>
          <w:rFonts w:eastAsia="Calibri" w:cs="Calibri"/>
          <w:color w:val="FF0000"/>
        </w:rPr>
      </w:pPr>
    </w:p>
    <w:p w14:paraId="509F31EC" w14:textId="77777777" w:rsidR="000F2BAA" w:rsidRDefault="000F2BAA" w:rsidP="000F2BAA">
      <w:pPr>
        <w:spacing w:after="0" w:line="240" w:lineRule="auto"/>
        <w:rPr>
          <w:rFonts w:eastAsia="Calibri" w:cs="Calibri"/>
          <w:color w:val="FF0000"/>
        </w:rPr>
      </w:pPr>
    </w:p>
    <w:p w14:paraId="064B18F5" w14:textId="77777777" w:rsidR="000F2BAA" w:rsidRDefault="000F2BAA" w:rsidP="000F2BAA">
      <w:pPr>
        <w:spacing w:after="0" w:line="240" w:lineRule="auto"/>
        <w:rPr>
          <w:rFonts w:eastAsia="Calibri" w:cs="Calibri"/>
          <w:color w:val="FF0000"/>
        </w:rPr>
      </w:pPr>
    </w:p>
    <w:p w14:paraId="0A0929E7" w14:textId="77777777" w:rsidR="000F2BAA" w:rsidRDefault="000F2BAA" w:rsidP="000F2BAA">
      <w:pPr>
        <w:spacing w:after="0" w:line="240" w:lineRule="auto"/>
        <w:rPr>
          <w:rFonts w:eastAsia="Calibri" w:cs="Calibri"/>
          <w:color w:val="FF0000"/>
        </w:rPr>
      </w:pPr>
    </w:p>
    <w:p w14:paraId="1C992D8E" w14:textId="77777777" w:rsidR="000F2BAA" w:rsidRDefault="000F2BAA" w:rsidP="000F2BAA">
      <w:pPr>
        <w:spacing w:after="0" w:line="240" w:lineRule="auto"/>
        <w:rPr>
          <w:rFonts w:eastAsia="Calibri" w:cs="Calibri"/>
          <w:color w:val="FF0000"/>
        </w:rPr>
      </w:pPr>
      <w:r w:rsidRPr="78F8C34D">
        <w:rPr>
          <w:rFonts w:eastAsia="Calibri" w:cs="Calibri"/>
          <w:color w:val="FF0000"/>
        </w:rPr>
        <w:lastRenderedPageBreak/>
        <w:t xml:space="preserve">      </w:t>
      </w:r>
    </w:p>
    <w:tbl>
      <w:tblPr>
        <w:tblStyle w:val="Tabela-Siatka"/>
        <w:tblW w:w="1500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475"/>
        <w:gridCol w:w="5046"/>
        <w:gridCol w:w="1840"/>
        <w:gridCol w:w="2696"/>
        <w:gridCol w:w="3951"/>
      </w:tblGrid>
      <w:tr w:rsidR="00A13C05" w:rsidRPr="00AB4DD7" w14:paraId="6647C9ED" w14:textId="77777777" w:rsidTr="004868CD">
        <w:trPr>
          <w:trHeight w:val="770"/>
        </w:trPr>
        <w:tc>
          <w:tcPr>
            <w:tcW w:w="1475" w:type="dxa"/>
            <w:vAlign w:val="center"/>
          </w:tcPr>
          <w:p w14:paraId="7D6BE1C2" w14:textId="5F8AD6A2" w:rsidR="00A13C05" w:rsidRPr="00AB4DD7" w:rsidRDefault="4DBC0900" w:rsidP="00A13C05">
            <w:pPr>
              <w:jc w:val="center"/>
              <w:rPr>
                <w:rFonts w:cstheme="minorHAnsi"/>
                <w:b/>
                <w:bCs/>
              </w:rPr>
            </w:pPr>
            <w:r w:rsidRPr="78F8C34D">
              <w:rPr>
                <w:rFonts w:eastAsia="Calibri" w:cs="Calibri"/>
                <w:color w:val="FF0000"/>
              </w:rPr>
              <w:t xml:space="preserve">     </w:t>
            </w:r>
            <w:r w:rsidR="00A13C05" w:rsidRPr="00AB4DD7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5046" w:type="dxa"/>
            <w:vAlign w:val="center"/>
          </w:tcPr>
          <w:p w14:paraId="2EC0D201" w14:textId="6B91ADEB" w:rsidR="00A13C05" w:rsidRPr="00AB4DD7" w:rsidRDefault="00A13C05" w:rsidP="00A13C05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</w:rPr>
            </w:pPr>
            <w:r w:rsidRPr="00AB4DD7">
              <w:rPr>
                <w:rFonts w:eastAsia="Calibri" w:cs="Calibri"/>
                <w:b/>
                <w:bCs/>
              </w:rPr>
              <w:t>PARAMETRY WYMAGANE</w:t>
            </w:r>
          </w:p>
        </w:tc>
        <w:tc>
          <w:tcPr>
            <w:tcW w:w="1840" w:type="dxa"/>
            <w:vAlign w:val="center"/>
          </w:tcPr>
          <w:p w14:paraId="36453406" w14:textId="361649BD" w:rsidR="00A13C05" w:rsidRPr="00AB4DD7" w:rsidRDefault="00A13C05" w:rsidP="00A13C05">
            <w:pPr>
              <w:jc w:val="center"/>
              <w:rPr>
                <w:b/>
                <w:bCs/>
              </w:rPr>
            </w:pPr>
            <w:r w:rsidRPr="00AB4DD7">
              <w:rPr>
                <w:b/>
                <w:bCs/>
              </w:rPr>
              <w:t>WARTOŚĆ WYMAGANA</w:t>
            </w:r>
          </w:p>
        </w:tc>
        <w:tc>
          <w:tcPr>
            <w:tcW w:w="2696" w:type="dxa"/>
            <w:vAlign w:val="center"/>
          </w:tcPr>
          <w:p w14:paraId="7962DD43" w14:textId="77777777" w:rsidR="00A13C05" w:rsidRPr="001E24EE" w:rsidRDefault="00A13C05" w:rsidP="00A13C05">
            <w:pPr>
              <w:spacing w:after="0" w:line="240" w:lineRule="auto"/>
              <w:jc w:val="center"/>
              <w:rPr>
                <w:rFonts w:ascii="Aptos" w:eastAsia="Aptos" w:hAnsi="Aptos" w:cs="Aptos"/>
              </w:rPr>
            </w:pPr>
            <w:r w:rsidRPr="001E24EE">
              <w:rPr>
                <w:rFonts w:ascii="Aptos" w:eastAsia="Aptos" w:hAnsi="Aptos" w:cs="Aptos"/>
                <w:b/>
                <w:bCs/>
              </w:rPr>
              <w:t>MIEJSCE NA INFORMACJE SPRZEDAJĄCEGO</w:t>
            </w:r>
          </w:p>
          <w:p w14:paraId="7965C410" w14:textId="60CF4AEC" w:rsidR="00A13C05" w:rsidRPr="00B02966" w:rsidRDefault="00A13C05" w:rsidP="00A13C05">
            <w:pPr>
              <w:spacing w:after="0" w:line="240" w:lineRule="auto"/>
              <w:jc w:val="center"/>
              <w:rPr>
                <w:rFonts w:eastAsia="Calibri" w:cs="Calibri"/>
              </w:rPr>
            </w:pPr>
            <w:r w:rsidRPr="001E24EE">
              <w:rPr>
                <w:rFonts w:ascii="Aptos" w:eastAsia="Aptos" w:hAnsi="Aptos" w:cs="Aptos"/>
              </w:rPr>
              <w:t>(wpisać “TAK” jeżeli oferta spełnia dany parametr, a także wpisać dodatkowe informacje, o ile z opisu w kolumnie “PARAMETRY WYMAGANE” wynika taki obowiązek</w:t>
            </w:r>
          </w:p>
        </w:tc>
        <w:tc>
          <w:tcPr>
            <w:tcW w:w="3951" w:type="dxa"/>
            <w:vAlign w:val="center"/>
          </w:tcPr>
          <w:p w14:paraId="501F9299" w14:textId="6B5E3295" w:rsidR="00A13C05" w:rsidRPr="00AB4DD7" w:rsidRDefault="00A13C05" w:rsidP="00A13C05">
            <w:pPr>
              <w:spacing w:after="0" w:line="240" w:lineRule="auto"/>
              <w:jc w:val="center"/>
            </w:pPr>
            <w:r w:rsidRPr="001E24EE">
              <w:rPr>
                <w:rFonts w:ascii="Aptos" w:eastAsia="Aptos" w:hAnsi="Aptos" w:cs="Aptos"/>
                <w:b/>
                <w:bCs/>
              </w:rPr>
              <w:t>ZASADY PRZYZNAWANIA PUNKTÓW / INFORMACJA O PUNKTACJI</w:t>
            </w:r>
          </w:p>
        </w:tc>
      </w:tr>
      <w:tr w:rsidR="001D41F8" w:rsidRPr="00AB4DD7" w14:paraId="72E77AEA" w14:textId="77777777" w:rsidTr="007E1D28">
        <w:trPr>
          <w:trHeight w:val="389"/>
        </w:trPr>
        <w:tc>
          <w:tcPr>
            <w:tcW w:w="1475" w:type="dxa"/>
          </w:tcPr>
          <w:p w14:paraId="6B1A7AD6" w14:textId="77777777" w:rsidR="001D41F8" w:rsidRPr="00AB4DD7" w:rsidRDefault="001D41F8" w:rsidP="00541ED9">
            <w:pPr>
              <w:rPr>
                <w:rFonts w:cstheme="minorHAnsi"/>
              </w:rPr>
            </w:pPr>
            <w:r w:rsidRPr="00AB4DD7">
              <w:rPr>
                <w:rFonts w:cstheme="minorHAnsi"/>
                <w:b/>
              </w:rPr>
              <w:t>I.</w:t>
            </w:r>
          </w:p>
        </w:tc>
        <w:tc>
          <w:tcPr>
            <w:tcW w:w="9582" w:type="dxa"/>
            <w:gridSpan w:val="3"/>
          </w:tcPr>
          <w:p w14:paraId="71E7599A" w14:textId="2B2FBDC6" w:rsidR="001D41F8" w:rsidRPr="00B7418D" w:rsidRDefault="00C0399C" w:rsidP="00541ED9">
            <w:pPr>
              <w:autoSpaceDE w:val="0"/>
              <w:autoSpaceDN w:val="0"/>
              <w:adjustRightInd w:val="0"/>
              <w:jc w:val="center"/>
              <w:rPr>
                <w:rFonts w:cs="Tahoma"/>
                <w:b/>
                <w:bCs/>
              </w:rPr>
            </w:pPr>
            <w:r>
              <w:rPr>
                <w:rFonts w:cs="Tahoma"/>
                <w:b/>
                <w:color w:val="000000" w:themeColor="text1"/>
              </w:rPr>
              <w:t xml:space="preserve">Urządzenie do </w:t>
            </w:r>
            <w:proofErr w:type="spellStart"/>
            <w:r>
              <w:rPr>
                <w:rFonts w:cs="Tahoma"/>
                <w:b/>
                <w:color w:val="000000" w:themeColor="text1"/>
              </w:rPr>
              <w:t>rotablacj</w:t>
            </w:r>
            <w:r w:rsidRPr="00ED406B">
              <w:rPr>
                <w:rFonts w:cs="Tahoma"/>
                <w:b/>
                <w:color w:val="000000" w:themeColor="text1"/>
              </w:rPr>
              <w:t>i</w:t>
            </w:r>
            <w:proofErr w:type="spellEnd"/>
          </w:p>
        </w:tc>
        <w:tc>
          <w:tcPr>
            <w:tcW w:w="3951" w:type="dxa"/>
          </w:tcPr>
          <w:p w14:paraId="53655E82" w14:textId="77777777" w:rsidR="001D41F8" w:rsidRPr="00AB4DD7" w:rsidRDefault="001D41F8" w:rsidP="00541ED9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N/D</w:t>
            </w:r>
          </w:p>
        </w:tc>
      </w:tr>
      <w:tr w:rsidR="00A13C05" w:rsidRPr="00282E0F" w14:paraId="7E175C98" w14:textId="77777777" w:rsidTr="004868CD">
        <w:tc>
          <w:tcPr>
            <w:tcW w:w="1475" w:type="dxa"/>
          </w:tcPr>
          <w:p w14:paraId="35634D1B" w14:textId="77777777" w:rsidR="00A13C05" w:rsidRPr="00AB4DD7" w:rsidRDefault="00A13C05" w:rsidP="00A13C05">
            <w:pPr>
              <w:rPr>
                <w:rFonts w:cstheme="minorHAnsi"/>
              </w:rPr>
            </w:pPr>
            <w:r w:rsidRPr="00AB4DD7">
              <w:rPr>
                <w:rFonts w:cstheme="minorHAnsi"/>
              </w:rPr>
              <w:t>1</w:t>
            </w:r>
          </w:p>
        </w:tc>
        <w:tc>
          <w:tcPr>
            <w:tcW w:w="5046" w:type="dxa"/>
          </w:tcPr>
          <w:p w14:paraId="3D91E671" w14:textId="217E2D53" w:rsidR="00A13C05" w:rsidRPr="0014114C" w:rsidRDefault="00A13C05" w:rsidP="00A13C05">
            <w:pPr>
              <w:autoSpaceDE w:val="0"/>
              <w:autoSpaceDN w:val="0"/>
              <w:adjustRightInd w:val="0"/>
              <w:rPr>
                <w:bCs/>
              </w:rPr>
            </w:pPr>
            <w:r w:rsidRPr="0014114C">
              <w:t>Urządzenie wyprod</w:t>
            </w:r>
            <w:r w:rsidR="007368A9">
              <w:t>ukowane nie wcześniej niż w 2025</w:t>
            </w:r>
            <w:r w:rsidRPr="0014114C">
              <w:t xml:space="preserve"> roku, nowe, nieużywane</w:t>
            </w:r>
          </w:p>
        </w:tc>
        <w:tc>
          <w:tcPr>
            <w:tcW w:w="1840" w:type="dxa"/>
            <w:vAlign w:val="center"/>
          </w:tcPr>
          <w:p w14:paraId="21424A87" w14:textId="03E95B94" w:rsidR="00A13C05" w:rsidRPr="00AB4DD7" w:rsidRDefault="00A13C05" w:rsidP="00A13C05">
            <w:pPr>
              <w:jc w:val="center"/>
              <w:rPr>
                <w:rFonts w:cstheme="minorHAnsi"/>
              </w:rPr>
            </w:pPr>
            <w:r w:rsidRPr="00AB4DD7">
              <w:rPr>
                <w:rFonts w:cstheme="minorHAnsi"/>
              </w:rPr>
              <w:t>TAK</w:t>
            </w:r>
          </w:p>
        </w:tc>
        <w:tc>
          <w:tcPr>
            <w:tcW w:w="2696" w:type="dxa"/>
            <w:vAlign w:val="center"/>
          </w:tcPr>
          <w:p w14:paraId="0731EFD8" w14:textId="77777777" w:rsidR="00A13C05" w:rsidRPr="00AB4DD7" w:rsidRDefault="00A13C05" w:rsidP="00A13C05">
            <w:pPr>
              <w:rPr>
                <w:rFonts w:cstheme="minorHAnsi"/>
              </w:rPr>
            </w:pPr>
          </w:p>
        </w:tc>
        <w:tc>
          <w:tcPr>
            <w:tcW w:w="3951" w:type="dxa"/>
            <w:vAlign w:val="center"/>
          </w:tcPr>
          <w:p w14:paraId="21CAD9EF" w14:textId="2A6AF9FC" w:rsidR="00A13C05" w:rsidRPr="00282E0F" w:rsidRDefault="00A13C05" w:rsidP="00A13C05">
            <w:pPr>
              <w:spacing w:after="0" w:line="240" w:lineRule="auto"/>
              <w:jc w:val="center"/>
              <w:rPr>
                <w:rFonts w:eastAsia="Calibri" w:cs="Calibri"/>
              </w:rPr>
            </w:pPr>
            <w:r w:rsidRPr="00AB4DD7">
              <w:rPr>
                <w:rFonts w:eastAsia="Calibri" w:cs="Calibri"/>
                <w:i/>
                <w:iCs/>
              </w:rPr>
              <w:t>bez punktacji</w:t>
            </w:r>
          </w:p>
        </w:tc>
      </w:tr>
      <w:tr w:rsidR="00C415DF" w:rsidRPr="00282E0F" w14:paraId="1D6B140A" w14:textId="77777777" w:rsidTr="004868CD">
        <w:tc>
          <w:tcPr>
            <w:tcW w:w="1475" w:type="dxa"/>
          </w:tcPr>
          <w:p w14:paraId="6ECF3809" w14:textId="3BE896BD" w:rsidR="00C415DF" w:rsidRPr="00AB4DD7" w:rsidRDefault="00C415DF" w:rsidP="00C415DF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5046" w:type="dxa"/>
          </w:tcPr>
          <w:p w14:paraId="1EA59A65" w14:textId="7CDD6ECF" w:rsidR="00C415DF" w:rsidRPr="0014114C" w:rsidRDefault="00C415DF" w:rsidP="00C415DF">
            <w:pPr>
              <w:autoSpaceDE w:val="0"/>
              <w:autoSpaceDN w:val="0"/>
              <w:adjustRightInd w:val="0"/>
            </w:pPr>
            <w:r>
              <w:t>Zasilanie sieciowe 230 V A</w:t>
            </w:r>
            <w:r w:rsidR="00001C04">
              <w:t>C</w:t>
            </w:r>
            <w:r>
              <w:t xml:space="preserve">, 50/60 </w:t>
            </w:r>
            <w:proofErr w:type="spellStart"/>
            <w:r>
              <w:t>Hz</w:t>
            </w:r>
            <w:proofErr w:type="spellEnd"/>
          </w:p>
        </w:tc>
        <w:tc>
          <w:tcPr>
            <w:tcW w:w="1840" w:type="dxa"/>
            <w:vAlign w:val="center"/>
          </w:tcPr>
          <w:p w14:paraId="5220E889" w14:textId="1E45F732" w:rsidR="00C415DF" w:rsidRPr="00AB4DD7" w:rsidRDefault="00C415DF" w:rsidP="00C415DF">
            <w:pPr>
              <w:jc w:val="center"/>
              <w:rPr>
                <w:rFonts w:cstheme="minorHAnsi"/>
              </w:rPr>
            </w:pPr>
            <w:r w:rsidRPr="00AB4DD7">
              <w:rPr>
                <w:rFonts w:cstheme="minorHAnsi"/>
              </w:rPr>
              <w:t>TAK</w:t>
            </w:r>
          </w:p>
        </w:tc>
        <w:tc>
          <w:tcPr>
            <w:tcW w:w="2696" w:type="dxa"/>
            <w:vAlign w:val="center"/>
          </w:tcPr>
          <w:p w14:paraId="5385B36C" w14:textId="77777777" w:rsidR="00C415DF" w:rsidRPr="00AB4DD7" w:rsidRDefault="00C415DF" w:rsidP="00C415DF">
            <w:pPr>
              <w:rPr>
                <w:rFonts w:cstheme="minorHAnsi"/>
              </w:rPr>
            </w:pPr>
          </w:p>
        </w:tc>
        <w:tc>
          <w:tcPr>
            <w:tcW w:w="3951" w:type="dxa"/>
            <w:vAlign w:val="center"/>
          </w:tcPr>
          <w:p w14:paraId="4B412667" w14:textId="7D2909B5" w:rsidR="00C415DF" w:rsidRPr="00AB4DD7" w:rsidRDefault="00C415DF" w:rsidP="00C415DF">
            <w:pPr>
              <w:spacing w:after="0" w:line="240" w:lineRule="auto"/>
              <w:jc w:val="center"/>
              <w:rPr>
                <w:rFonts w:eastAsia="Calibri" w:cs="Calibri"/>
                <w:i/>
                <w:iCs/>
              </w:rPr>
            </w:pPr>
            <w:r w:rsidRPr="00AB4DD7">
              <w:rPr>
                <w:rFonts w:eastAsia="Calibri" w:cs="Calibri"/>
                <w:i/>
                <w:iCs/>
              </w:rPr>
              <w:t>bez punktacji</w:t>
            </w:r>
          </w:p>
        </w:tc>
      </w:tr>
      <w:tr w:rsidR="00C415DF" w:rsidRPr="00282E0F" w14:paraId="6A7D064C" w14:textId="77777777" w:rsidTr="004868CD">
        <w:tc>
          <w:tcPr>
            <w:tcW w:w="1475" w:type="dxa"/>
          </w:tcPr>
          <w:p w14:paraId="61482AF4" w14:textId="3F38364D" w:rsidR="00C415DF" w:rsidRPr="00AB4DD7" w:rsidRDefault="00C415DF" w:rsidP="00C415DF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5046" w:type="dxa"/>
          </w:tcPr>
          <w:p w14:paraId="28A4B6AC" w14:textId="656E4A1C" w:rsidR="00C415DF" w:rsidRPr="0014114C" w:rsidRDefault="00B903A8" w:rsidP="00C415DF">
            <w:pPr>
              <w:autoSpaceDE w:val="0"/>
              <w:autoSpaceDN w:val="0"/>
              <w:adjustRightInd w:val="0"/>
              <w:spacing w:after="0" w:line="240" w:lineRule="auto"/>
            </w:pPr>
            <w:r>
              <w:t xml:space="preserve">System umożliwiający wykonywanie </w:t>
            </w:r>
            <w:proofErr w:type="spellStart"/>
            <w:r>
              <w:t>aterektomii</w:t>
            </w:r>
            <w:proofErr w:type="spellEnd"/>
            <w:r>
              <w:t xml:space="preserve"> rotacyjnej</w:t>
            </w:r>
          </w:p>
        </w:tc>
        <w:tc>
          <w:tcPr>
            <w:tcW w:w="1840" w:type="dxa"/>
            <w:vAlign w:val="center"/>
          </w:tcPr>
          <w:p w14:paraId="5200AAC4" w14:textId="535CE132" w:rsidR="00C415DF" w:rsidRPr="00AB4DD7" w:rsidRDefault="00C415DF" w:rsidP="00C415DF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AB4DD7">
              <w:rPr>
                <w:rFonts w:cstheme="minorHAnsi"/>
              </w:rPr>
              <w:t>TAK</w:t>
            </w:r>
          </w:p>
        </w:tc>
        <w:tc>
          <w:tcPr>
            <w:tcW w:w="2696" w:type="dxa"/>
            <w:vAlign w:val="center"/>
          </w:tcPr>
          <w:p w14:paraId="7EA40993" w14:textId="77777777" w:rsidR="00C415DF" w:rsidRPr="00AB4DD7" w:rsidRDefault="00C415DF" w:rsidP="00C415DF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3951" w:type="dxa"/>
            <w:vAlign w:val="center"/>
          </w:tcPr>
          <w:p w14:paraId="76104D93" w14:textId="5AD5812E" w:rsidR="00C415DF" w:rsidRPr="00282E0F" w:rsidRDefault="00C415DF" w:rsidP="00C4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</w:rPr>
            </w:pPr>
            <w:r w:rsidRPr="00AB4DD7">
              <w:rPr>
                <w:rFonts w:eastAsia="Calibri" w:cs="Calibri"/>
                <w:i/>
                <w:iCs/>
              </w:rPr>
              <w:t>bez punktacji</w:t>
            </w:r>
          </w:p>
        </w:tc>
      </w:tr>
      <w:tr w:rsidR="00C0399C" w:rsidRPr="00282E0F" w14:paraId="6C592541" w14:textId="77777777" w:rsidTr="004868CD">
        <w:tc>
          <w:tcPr>
            <w:tcW w:w="1475" w:type="dxa"/>
          </w:tcPr>
          <w:p w14:paraId="7EF69A67" w14:textId="7E97DBC8" w:rsidR="00C0399C" w:rsidRDefault="00C0399C" w:rsidP="00C0399C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5046" w:type="dxa"/>
          </w:tcPr>
          <w:p w14:paraId="558E6524" w14:textId="17514288" w:rsidR="00C0399C" w:rsidRPr="0014114C" w:rsidRDefault="00B903A8" w:rsidP="00C0399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Możliwość uzyskania obrotów w zakresie minimum od 0 do 1</w:t>
            </w:r>
            <w:r w:rsidR="00001C04">
              <w:rPr>
                <w:rFonts w:eastAsia="Times New Roman"/>
              </w:rPr>
              <w:t>8</w:t>
            </w:r>
            <w:r>
              <w:rPr>
                <w:rFonts w:eastAsia="Times New Roman"/>
              </w:rPr>
              <w:t xml:space="preserve">0 000 </w:t>
            </w:r>
            <w:proofErr w:type="spellStart"/>
            <w:r>
              <w:rPr>
                <w:rFonts w:eastAsia="Times New Roman"/>
              </w:rPr>
              <w:t>obr</w:t>
            </w:r>
            <w:proofErr w:type="spellEnd"/>
            <w:r>
              <w:rPr>
                <w:rFonts w:eastAsia="Times New Roman"/>
              </w:rPr>
              <w:t>/min</w:t>
            </w:r>
          </w:p>
        </w:tc>
        <w:tc>
          <w:tcPr>
            <w:tcW w:w="1840" w:type="dxa"/>
            <w:vAlign w:val="center"/>
          </w:tcPr>
          <w:p w14:paraId="52CAFC81" w14:textId="78C8A781" w:rsidR="00C0399C" w:rsidRPr="00AB4DD7" w:rsidRDefault="00C0399C" w:rsidP="00C0399C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AB4DD7">
              <w:rPr>
                <w:rFonts w:cstheme="minorHAnsi"/>
              </w:rPr>
              <w:t>TAK</w:t>
            </w:r>
            <w:r w:rsidR="00B903A8">
              <w:rPr>
                <w:rFonts w:cstheme="minorHAnsi"/>
              </w:rPr>
              <w:t>, podać</w:t>
            </w:r>
          </w:p>
        </w:tc>
        <w:tc>
          <w:tcPr>
            <w:tcW w:w="2696" w:type="dxa"/>
            <w:vAlign w:val="center"/>
          </w:tcPr>
          <w:p w14:paraId="5045C651" w14:textId="77777777" w:rsidR="00C0399C" w:rsidRPr="00AB4DD7" w:rsidRDefault="00C0399C" w:rsidP="00C0399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3951" w:type="dxa"/>
            <w:vAlign w:val="center"/>
          </w:tcPr>
          <w:p w14:paraId="1FD5E905" w14:textId="27D4D0A6" w:rsidR="00C0399C" w:rsidRPr="00AB4DD7" w:rsidRDefault="00C0399C" w:rsidP="00C03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  <w:i/>
                <w:iCs/>
              </w:rPr>
            </w:pPr>
            <w:r w:rsidRPr="00AB4DD7">
              <w:rPr>
                <w:rFonts w:eastAsia="Calibri" w:cs="Calibri"/>
                <w:i/>
                <w:iCs/>
              </w:rPr>
              <w:t>bez punktacji</w:t>
            </w:r>
          </w:p>
        </w:tc>
      </w:tr>
      <w:tr w:rsidR="00C0399C" w:rsidRPr="00282E0F" w14:paraId="20A0423B" w14:textId="77777777" w:rsidTr="004868CD">
        <w:tc>
          <w:tcPr>
            <w:tcW w:w="1475" w:type="dxa"/>
          </w:tcPr>
          <w:p w14:paraId="1AFA85A4" w14:textId="431C024E" w:rsidR="00C0399C" w:rsidRPr="00AB4DD7" w:rsidRDefault="00C0399C" w:rsidP="00C0399C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5046" w:type="dxa"/>
          </w:tcPr>
          <w:p w14:paraId="17E5B2E2" w14:textId="2A341D7F" w:rsidR="00C0399C" w:rsidRPr="00384F60" w:rsidRDefault="00B903A8" w:rsidP="00C0399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Możliwość napędzania systemu wirowego sprężonym powietrzem lub azotem o ciśnieniu minimum 5 atmosfer</w:t>
            </w:r>
          </w:p>
        </w:tc>
        <w:tc>
          <w:tcPr>
            <w:tcW w:w="1840" w:type="dxa"/>
            <w:vAlign w:val="center"/>
          </w:tcPr>
          <w:p w14:paraId="620C3475" w14:textId="13254D2B" w:rsidR="00C0399C" w:rsidRPr="00AB4DD7" w:rsidRDefault="00C0399C" w:rsidP="00C0399C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AB4DD7">
              <w:rPr>
                <w:rFonts w:cstheme="minorHAnsi"/>
              </w:rPr>
              <w:t>TAK</w:t>
            </w:r>
          </w:p>
        </w:tc>
        <w:tc>
          <w:tcPr>
            <w:tcW w:w="2696" w:type="dxa"/>
            <w:vAlign w:val="center"/>
          </w:tcPr>
          <w:p w14:paraId="09455ABA" w14:textId="77777777" w:rsidR="00C0399C" w:rsidRPr="00AB4DD7" w:rsidRDefault="00C0399C" w:rsidP="00C0399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3951" w:type="dxa"/>
            <w:vAlign w:val="center"/>
          </w:tcPr>
          <w:p w14:paraId="44B64C77" w14:textId="50EFB0DC" w:rsidR="00C0399C" w:rsidRPr="00282E0F" w:rsidRDefault="00C0399C" w:rsidP="00C03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</w:rPr>
            </w:pPr>
            <w:r w:rsidRPr="00AB4DD7">
              <w:rPr>
                <w:rFonts w:eastAsia="Calibri" w:cs="Calibri"/>
                <w:i/>
                <w:iCs/>
              </w:rPr>
              <w:t>bez punktacji</w:t>
            </w:r>
          </w:p>
        </w:tc>
      </w:tr>
      <w:tr w:rsidR="00C0399C" w:rsidRPr="00B426B2" w14:paraId="35426AC7" w14:textId="77777777" w:rsidTr="004868CD">
        <w:tc>
          <w:tcPr>
            <w:tcW w:w="1475" w:type="dxa"/>
          </w:tcPr>
          <w:p w14:paraId="3F199279" w14:textId="7375A994" w:rsidR="00C0399C" w:rsidRPr="00AB4DD7" w:rsidRDefault="00C0399C" w:rsidP="00C0399C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5046" w:type="dxa"/>
          </w:tcPr>
          <w:p w14:paraId="5314F8E8" w14:textId="4C3C1233" w:rsidR="00C0399C" w:rsidRPr="0014114C" w:rsidRDefault="00B903A8" w:rsidP="00C0399C">
            <w:pPr>
              <w:autoSpaceDE w:val="0"/>
              <w:autoSpaceDN w:val="0"/>
              <w:adjustRightInd w:val="0"/>
            </w:pPr>
            <w:r>
              <w:t>Opcja sterowania pracą urządzenia za pomocą przycisków na rękojeści</w:t>
            </w:r>
          </w:p>
        </w:tc>
        <w:tc>
          <w:tcPr>
            <w:tcW w:w="1840" w:type="dxa"/>
            <w:vAlign w:val="center"/>
          </w:tcPr>
          <w:p w14:paraId="669DCB06" w14:textId="09A3D4E2" w:rsidR="00C0399C" w:rsidRPr="00B426B2" w:rsidRDefault="00C0399C" w:rsidP="00C0399C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AB4DD7">
              <w:rPr>
                <w:rFonts w:cstheme="minorHAnsi"/>
              </w:rPr>
              <w:t>TAK</w:t>
            </w:r>
          </w:p>
        </w:tc>
        <w:tc>
          <w:tcPr>
            <w:tcW w:w="2696" w:type="dxa"/>
            <w:vAlign w:val="center"/>
          </w:tcPr>
          <w:p w14:paraId="4E8290DA" w14:textId="77777777" w:rsidR="00C0399C" w:rsidRPr="00B426B2" w:rsidRDefault="00C0399C" w:rsidP="00C0399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3951" w:type="dxa"/>
            <w:vAlign w:val="center"/>
          </w:tcPr>
          <w:p w14:paraId="01FBD5B6" w14:textId="1690B6BE" w:rsidR="00C0399C" w:rsidRPr="00045F0E" w:rsidRDefault="00C0399C" w:rsidP="00C03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  <w:i/>
              </w:rPr>
            </w:pPr>
            <w:r w:rsidRPr="00AB4DD7">
              <w:rPr>
                <w:rFonts w:eastAsia="Calibri" w:cs="Calibri"/>
                <w:i/>
                <w:iCs/>
              </w:rPr>
              <w:t>bez punktacji</w:t>
            </w:r>
          </w:p>
        </w:tc>
      </w:tr>
      <w:tr w:rsidR="00C0399C" w:rsidRPr="00B426B2" w14:paraId="367F27FE" w14:textId="77777777" w:rsidTr="004868CD">
        <w:tc>
          <w:tcPr>
            <w:tcW w:w="1475" w:type="dxa"/>
          </w:tcPr>
          <w:p w14:paraId="20C5B411" w14:textId="498C3FE9" w:rsidR="00C0399C" w:rsidRDefault="00C0399C" w:rsidP="00C0399C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7</w:t>
            </w:r>
          </w:p>
        </w:tc>
        <w:tc>
          <w:tcPr>
            <w:tcW w:w="5046" w:type="dxa"/>
          </w:tcPr>
          <w:p w14:paraId="5B99B243" w14:textId="6E0ADE3E" w:rsidR="00C0399C" w:rsidRDefault="00C71151" w:rsidP="00C0399C">
            <w:pPr>
              <w:autoSpaceDE w:val="0"/>
              <w:autoSpaceDN w:val="0"/>
              <w:adjustRightInd w:val="0"/>
            </w:pPr>
            <w:r>
              <w:t>Średnice kompatybilnych wierteł w zakresie minimum od 1,25 do 2,5 mm</w:t>
            </w:r>
          </w:p>
        </w:tc>
        <w:tc>
          <w:tcPr>
            <w:tcW w:w="1840" w:type="dxa"/>
            <w:vAlign w:val="center"/>
          </w:tcPr>
          <w:p w14:paraId="3258961F" w14:textId="2C858D0C" w:rsidR="00C0399C" w:rsidRPr="00AB4DD7" w:rsidRDefault="00C0399C" w:rsidP="00C0399C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AB4DD7">
              <w:rPr>
                <w:rFonts w:cstheme="minorHAnsi"/>
              </w:rPr>
              <w:t>TAK</w:t>
            </w:r>
            <w:r w:rsidR="00C71151">
              <w:rPr>
                <w:rFonts w:cstheme="minorHAnsi"/>
              </w:rPr>
              <w:t>, podać</w:t>
            </w:r>
          </w:p>
        </w:tc>
        <w:tc>
          <w:tcPr>
            <w:tcW w:w="2696" w:type="dxa"/>
            <w:vAlign w:val="center"/>
          </w:tcPr>
          <w:p w14:paraId="0B83FEAE" w14:textId="77777777" w:rsidR="00C0399C" w:rsidRPr="00B426B2" w:rsidRDefault="00C0399C" w:rsidP="00C0399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3951" w:type="dxa"/>
            <w:vAlign w:val="center"/>
          </w:tcPr>
          <w:p w14:paraId="61CDFD66" w14:textId="744BBC36" w:rsidR="00C0399C" w:rsidRPr="00AB4DD7" w:rsidRDefault="00C0399C" w:rsidP="00C03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  <w:i/>
                <w:iCs/>
              </w:rPr>
            </w:pPr>
            <w:r w:rsidRPr="00AB4DD7">
              <w:rPr>
                <w:rFonts w:eastAsia="Calibri" w:cs="Calibri"/>
                <w:i/>
                <w:iCs/>
              </w:rPr>
              <w:t>bez punktacji</w:t>
            </w:r>
          </w:p>
        </w:tc>
      </w:tr>
      <w:tr w:rsidR="00C0399C" w:rsidRPr="00B426B2" w14:paraId="264D77C1" w14:textId="77777777" w:rsidTr="004868CD">
        <w:tc>
          <w:tcPr>
            <w:tcW w:w="1475" w:type="dxa"/>
          </w:tcPr>
          <w:p w14:paraId="0395C36E" w14:textId="5CDEB578" w:rsidR="00C0399C" w:rsidRDefault="00C0399C" w:rsidP="00C0399C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5046" w:type="dxa"/>
          </w:tcPr>
          <w:p w14:paraId="23770B3C" w14:textId="3C80DC84" w:rsidR="00C0399C" w:rsidRDefault="00C71151" w:rsidP="00C0399C">
            <w:pPr>
              <w:autoSpaceDE w:val="0"/>
              <w:autoSpaceDN w:val="0"/>
              <w:adjustRightInd w:val="0"/>
            </w:pPr>
            <w:r>
              <w:t>Minimalna długość cewnika 130 cm</w:t>
            </w:r>
          </w:p>
        </w:tc>
        <w:tc>
          <w:tcPr>
            <w:tcW w:w="1840" w:type="dxa"/>
            <w:vAlign w:val="center"/>
          </w:tcPr>
          <w:p w14:paraId="28F6C016" w14:textId="7D89370D" w:rsidR="00C0399C" w:rsidRPr="00AB4DD7" w:rsidRDefault="00C0399C" w:rsidP="00C0399C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AB4DD7">
              <w:rPr>
                <w:rFonts w:cstheme="minorHAnsi"/>
              </w:rPr>
              <w:t>TAK</w:t>
            </w:r>
            <w:r w:rsidR="00C71151">
              <w:rPr>
                <w:rFonts w:cstheme="minorHAnsi"/>
              </w:rPr>
              <w:t>, podać</w:t>
            </w:r>
          </w:p>
        </w:tc>
        <w:tc>
          <w:tcPr>
            <w:tcW w:w="2696" w:type="dxa"/>
            <w:vAlign w:val="center"/>
          </w:tcPr>
          <w:p w14:paraId="1D33C3D1" w14:textId="77777777" w:rsidR="00C0399C" w:rsidRPr="00B426B2" w:rsidRDefault="00C0399C" w:rsidP="00C0399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3951" w:type="dxa"/>
            <w:vAlign w:val="center"/>
          </w:tcPr>
          <w:p w14:paraId="65EBE8C3" w14:textId="5670209A" w:rsidR="00C0399C" w:rsidRPr="00AB4DD7" w:rsidRDefault="00C0399C" w:rsidP="00C03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  <w:i/>
                <w:iCs/>
              </w:rPr>
            </w:pPr>
            <w:r w:rsidRPr="00AB4DD7">
              <w:rPr>
                <w:rFonts w:eastAsia="Calibri" w:cs="Calibri"/>
                <w:i/>
                <w:iCs/>
              </w:rPr>
              <w:t>bez punktacji</w:t>
            </w:r>
          </w:p>
        </w:tc>
      </w:tr>
      <w:tr w:rsidR="00C0399C" w:rsidRPr="00282E0F" w14:paraId="7FB284B0" w14:textId="77777777" w:rsidTr="004868CD">
        <w:tc>
          <w:tcPr>
            <w:tcW w:w="1475" w:type="dxa"/>
          </w:tcPr>
          <w:p w14:paraId="770E0C11" w14:textId="6B044B24" w:rsidR="00C0399C" w:rsidRDefault="00C0399C" w:rsidP="00C0399C">
            <w:pPr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5046" w:type="dxa"/>
          </w:tcPr>
          <w:p w14:paraId="70F1CFF3" w14:textId="56E7B00D" w:rsidR="00C0399C" w:rsidRPr="00546C67" w:rsidRDefault="00C71151" w:rsidP="00C0399C">
            <w:pPr>
              <w:autoSpaceDE w:val="0"/>
              <w:autoSpaceDN w:val="0"/>
              <w:adjustRightInd w:val="0"/>
              <w:spacing w:after="0" w:line="240" w:lineRule="auto"/>
              <w:rPr>
                <w:rFonts w:ascii="Aptos" w:eastAsiaTheme="minorEastAsia" w:hAnsi="Aptos"/>
              </w:rPr>
            </w:pPr>
            <w:r>
              <w:rPr>
                <w:rFonts w:ascii="Aptos" w:eastAsiaTheme="minorEastAsia" w:hAnsi="Aptos"/>
              </w:rPr>
              <w:t>Minimalna długość dedykowanych prowadników 300 cm</w:t>
            </w:r>
          </w:p>
        </w:tc>
        <w:tc>
          <w:tcPr>
            <w:tcW w:w="1840" w:type="dxa"/>
            <w:vAlign w:val="center"/>
          </w:tcPr>
          <w:p w14:paraId="07C38D26" w14:textId="48DF7D87" w:rsidR="00C0399C" w:rsidRPr="00AB4DD7" w:rsidRDefault="00C0399C" w:rsidP="00C0399C">
            <w:pPr>
              <w:jc w:val="center"/>
              <w:rPr>
                <w:rFonts w:cstheme="minorHAnsi"/>
              </w:rPr>
            </w:pPr>
            <w:r w:rsidRPr="00AB4DD7">
              <w:rPr>
                <w:rFonts w:cstheme="minorHAnsi"/>
              </w:rPr>
              <w:t>TAK</w:t>
            </w:r>
            <w:r w:rsidR="00C71151">
              <w:rPr>
                <w:rFonts w:cstheme="minorHAnsi"/>
              </w:rPr>
              <w:t>, podać</w:t>
            </w:r>
          </w:p>
        </w:tc>
        <w:tc>
          <w:tcPr>
            <w:tcW w:w="2696" w:type="dxa"/>
            <w:vAlign w:val="center"/>
          </w:tcPr>
          <w:p w14:paraId="740AA59F" w14:textId="77777777" w:rsidR="00C0399C" w:rsidRPr="00AB4DD7" w:rsidRDefault="00C0399C" w:rsidP="00C0399C">
            <w:pPr>
              <w:rPr>
                <w:rFonts w:cstheme="minorHAnsi"/>
              </w:rPr>
            </w:pPr>
          </w:p>
        </w:tc>
        <w:tc>
          <w:tcPr>
            <w:tcW w:w="3951" w:type="dxa"/>
            <w:vAlign w:val="center"/>
          </w:tcPr>
          <w:p w14:paraId="5780B527" w14:textId="6F28722D" w:rsidR="00C0399C" w:rsidRPr="00AB4DD7" w:rsidRDefault="00C0399C" w:rsidP="00C0399C">
            <w:pPr>
              <w:spacing w:after="0" w:line="240" w:lineRule="auto"/>
              <w:jc w:val="center"/>
              <w:rPr>
                <w:rFonts w:eastAsia="Calibri" w:cs="Calibri"/>
                <w:i/>
                <w:iCs/>
              </w:rPr>
            </w:pPr>
            <w:r w:rsidRPr="00AB4DD7">
              <w:rPr>
                <w:rFonts w:eastAsia="Calibri" w:cs="Calibri"/>
                <w:i/>
                <w:iCs/>
              </w:rPr>
              <w:t>bez punktacji</w:t>
            </w:r>
          </w:p>
        </w:tc>
      </w:tr>
      <w:tr w:rsidR="00C0399C" w:rsidRPr="00282E0F" w14:paraId="02DEAFD1" w14:textId="77777777" w:rsidTr="004868CD">
        <w:tc>
          <w:tcPr>
            <w:tcW w:w="1475" w:type="dxa"/>
          </w:tcPr>
          <w:p w14:paraId="6C4939D7" w14:textId="4E747EAA" w:rsidR="00C0399C" w:rsidRDefault="00C0399C" w:rsidP="00C0399C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5046" w:type="dxa"/>
          </w:tcPr>
          <w:p w14:paraId="503CDDCC" w14:textId="3FA6BDA2" w:rsidR="00C0399C" w:rsidRDefault="00C71151" w:rsidP="00C0399C">
            <w:pPr>
              <w:autoSpaceDE w:val="0"/>
              <w:autoSpaceDN w:val="0"/>
              <w:adjustRightInd w:val="0"/>
              <w:spacing w:after="0" w:line="240" w:lineRule="auto"/>
              <w:rPr>
                <w:rFonts w:ascii="Aptos" w:eastAsiaTheme="minorEastAsia" w:hAnsi="Aptos"/>
              </w:rPr>
            </w:pPr>
            <w:r>
              <w:rPr>
                <w:rFonts w:ascii="Aptos" w:eastAsiaTheme="minorEastAsia" w:hAnsi="Aptos"/>
              </w:rPr>
              <w:t>Możliwość wyboru minimum dwóch sztywności prowadników</w:t>
            </w:r>
          </w:p>
        </w:tc>
        <w:tc>
          <w:tcPr>
            <w:tcW w:w="1840" w:type="dxa"/>
            <w:vAlign w:val="center"/>
          </w:tcPr>
          <w:p w14:paraId="4A15BC24" w14:textId="66BD0642" w:rsidR="00C0399C" w:rsidRPr="00AB4DD7" w:rsidRDefault="00C0399C" w:rsidP="00C0399C">
            <w:pPr>
              <w:jc w:val="center"/>
              <w:rPr>
                <w:rFonts w:cstheme="minorHAnsi"/>
              </w:rPr>
            </w:pPr>
            <w:r w:rsidRPr="00AB4DD7">
              <w:rPr>
                <w:rFonts w:cstheme="minorHAnsi"/>
              </w:rPr>
              <w:t>TAK</w:t>
            </w:r>
          </w:p>
        </w:tc>
        <w:tc>
          <w:tcPr>
            <w:tcW w:w="2696" w:type="dxa"/>
            <w:vAlign w:val="center"/>
          </w:tcPr>
          <w:p w14:paraId="3EDF9389" w14:textId="77777777" w:rsidR="00C0399C" w:rsidRPr="00AB4DD7" w:rsidRDefault="00C0399C" w:rsidP="00C0399C">
            <w:pPr>
              <w:rPr>
                <w:rFonts w:cstheme="minorHAnsi"/>
              </w:rPr>
            </w:pPr>
          </w:p>
        </w:tc>
        <w:tc>
          <w:tcPr>
            <w:tcW w:w="3951" w:type="dxa"/>
            <w:vAlign w:val="center"/>
          </w:tcPr>
          <w:p w14:paraId="222BBC2C" w14:textId="05CD11A9" w:rsidR="00C0399C" w:rsidRPr="00AB4DD7" w:rsidRDefault="00C0399C" w:rsidP="00C0399C">
            <w:pPr>
              <w:spacing w:after="0" w:line="240" w:lineRule="auto"/>
              <w:jc w:val="center"/>
              <w:rPr>
                <w:rFonts w:eastAsia="Calibri" w:cs="Calibri"/>
                <w:i/>
                <w:iCs/>
              </w:rPr>
            </w:pPr>
            <w:r w:rsidRPr="00AB4DD7">
              <w:rPr>
                <w:rFonts w:eastAsia="Calibri" w:cs="Calibri"/>
                <w:i/>
                <w:iCs/>
              </w:rPr>
              <w:t>bez punktacji</w:t>
            </w:r>
          </w:p>
        </w:tc>
      </w:tr>
      <w:tr w:rsidR="00C0399C" w:rsidRPr="00282E0F" w14:paraId="3AE36589" w14:textId="77777777" w:rsidTr="004868CD">
        <w:tc>
          <w:tcPr>
            <w:tcW w:w="1475" w:type="dxa"/>
          </w:tcPr>
          <w:p w14:paraId="73781518" w14:textId="459F6B97" w:rsidR="00C0399C" w:rsidRDefault="00C0399C" w:rsidP="00C0399C">
            <w:pPr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  <w:tc>
          <w:tcPr>
            <w:tcW w:w="5046" w:type="dxa"/>
          </w:tcPr>
          <w:p w14:paraId="60CE2F35" w14:textId="23721F25" w:rsidR="00C0399C" w:rsidRDefault="00C71151" w:rsidP="00C0399C">
            <w:pPr>
              <w:autoSpaceDE w:val="0"/>
              <w:autoSpaceDN w:val="0"/>
              <w:adjustRightInd w:val="0"/>
              <w:spacing w:after="0" w:line="240" w:lineRule="auto"/>
              <w:rPr>
                <w:rFonts w:ascii="Aptos" w:eastAsiaTheme="minorEastAsia" w:hAnsi="Aptos"/>
              </w:rPr>
            </w:pPr>
            <w:r>
              <w:rPr>
                <w:rFonts w:ascii="Aptos" w:eastAsiaTheme="minorEastAsia" w:hAnsi="Aptos"/>
              </w:rPr>
              <w:t>Kompatybilne prowadniki z końcówką o średnicy maksymalnie 0,014”</w:t>
            </w:r>
          </w:p>
        </w:tc>
        <w:tc>
          <w:tcPr>
            <w:tcW w:w="1840" w:type="dxa"/>
            <w:vAlign w:val="center"/>
          </w:tcPr>
          <w:p w14:paraId="60F5E549" w14:textId="0335D335" w:rsidR="00C0399C" w:rsidRPr="00AB4DD7" w:rsidRDefault="00C0399C" w:rsidP="00C0399C">
            <w:pPr>
              <w:jc w:val="center"/>
              <w:rPr>
                <w:rFonts w:cstheme="minorHAnsi"/>
              </w:rPr>
            </w:pPr>
            <w:r w:rsidRPr="00AB4DD7">
              <w:rPr>
                <w:rFonts w:cstheme="minorHAnsi"/>
              </w:rPr>
              <w:t>TAK</w:t>
            </w:r>
            <w:r w:rsidR="00C71151">
              <w:rPr>
                <w:rFonts w:cstheme="minorHAnsi"/>
              </w:rPr>
              <w:t>, podać</w:t>
            </w:r>
          </w:p>
        </w:tc>
        <w:tc>
          <w:tcPr>
            <w:tcW w:w="2696" w:type="dxa"/>
            <w:vAlign w:val="center"/>
          </w:tcPr>
          <w:p w14:paraId="546A03F9" w14:textId="77777777" w:rsidR="00C0399C" w:rsidRPr="00AB4DD7" w:rsidRDefault="00C0399C" w:rsidP="00C0399C">
            <w:pPr>
              <w:rPr>
                <w:rFonts w:cstheme="minorHAnsi"/>
              </w:rPr>
            </w:pPr>
          </w:p>
        </w:tc>
        <w:tc>
          <w:tcPr>
            <w:tcW w:w="3951" w:type="dxa"/>
            <w:vAlign w:val="center"/>
          </w:tcPr>
          <w:p w14:paraId="02275B3A" w14:textId="4BBE5C03" w:rsidR="00C0399C" w:rsidRDefault="00C0399C" w:rsidP="00C0399C">
            <w:pPr>
              <w:spacing w:after="0" w:line="240" w:lineRule="auto"/>
              <w:jc w:val="center"/>
              <w:rPr>
                <w:rFonts w:eastAsia="Calibri" w:cs="Calibri"/>
                <w:i/>
                <w:iCs/>
              </w:rPr>
            </w:pPr>
            <w:r w:rsidRPr="00AB4DD7">
              <w:rPr>
                <w:rFonts w:eastAsia="Calibri" w:cs="Calibri"/>
                <w:i/>
                <w:iCs/>
              </w:rPr>
              <w:t>bez punktacji</w:t>
            </w:r>
          </w:p>
        </w:tc>
      </w:tr>
      <w:tr w:rsidR="00C0399C" w:rsidRPr="00282E0F" w14:paraId="762A2973" w14:textId="77777777" w:rsidTr="004868CD">
        <w:tc>
          <w:tcPr>
            <w:tcW w:w="1475" w:type="dxa"/>
          </w:tcPr>
          <w:p w14:paraId="3CC9D338" w14:textId="6B1D412C" w:rsidR="00C0399C" w:rsidRDefault="00C0399C" w:rsidP="00C0399C">
            <w:pPr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5046" w:type="dxa"/>
          </w:tcPr>
          <w:p w14:paraId="25B8D261" w14:textId="1AE35631" w:rsidR="00C0399C" w:rsidRDefault="00C71151" w:rsidP="00C0399C">
            <w:pPr>
              <w:autoSpaceDE w:val="0"/>
              <w:autoSpaceDN w:val="0"/>
              <w:adjustRightInd w:val="0"/>
              <w:spacing w:after="0" w:line="240" w:lineRule="auto"/>
              <w:rPr>
                <w:rFonts w:ascii="Aptos" w:eastAsiaTheme="minorEastAsia" w:hAnsi="Aptos"/>
              </w:rPr>
            </w:pPr>
            <w:r>
              <w:rPr>
                <w:rFonts w:ascii="Aptos" w:eastAsiaTheme="minorEastAsia" w:hAnsi="Aptos"/>
              </w:rPr>
              <w:t>Długość prowadników minimum 20 mm</w:t>
            </w:r>
          </w:p>
        </w:tc>
        <w:tc>
          <w:tcPr>
            <w:tcW w:w="1840" w:type="dxa"/>
            <w:vAlign w:val="center"/>
          </w:tcPr>
          <w:p w14:paraId="3E6B8E35" w14:textId="6A86648F" w:rsidR="00C0399C" w:rsidRPr="00AB4DD7" w:rsidRDefault="00C0399C" w:rsidP="00C0399C">
            <w:pPr>
              <w:jc w:val="center"/>
              <w:rPr>
                <w:rFonts w:cstheme="minorHAnsi"/>
              </w:rPr>
            </w:pPr>
            <w:r w:rsidRPr="00AB4DD7">
              <w:rPr>
                <w:rFonts w:cstheme="minorHAnsi"/>
              </w:rPr>
              <w:t>TAK</w:t>
            </w:r>
            <w:r w:rsidR="00C71151">
              <w:rPr>
                <w:rFonts w:cstheme="minorHAnsi"/>
              </w:rPr>
              <w:t>, podać</w:t>
            </w:r>
          </w:p>
        </w:tc>
        <w:tc>
          <w:tcPr>
            <w:tcW w:w="2696" w:type="dxa"/>
            <w:vAlign w:val="center"/>
          </w:tcPr>
          <w:p w14:paraId="3F3B5F38" w14:textId="77777777" w:rsidR="00C0399C" w:rsidRPr="00AB4DD7" w:rsidRDefault="00C0399C" w:rsidP="00C0399C">
            <w:pPr>
              <w:rPr>
                <w:rFonts w:cstheme="minorHAnsi"/>
              </w:rPr>
            </w:pPr>
          </w:p>
        </w:tc>
        <w:tc>
          <w:tcPr>
            <w:tcW w:w="3951" w:type="dxa"/>
            <w:vAlign w:val="center"/>
          </w:tcPr>
          <w:p w14:paraId="63C0CA9F" w14:textId="5FA7C0F8" w:rsidR="00C0399C" w:rsidRPr="00AB4DD7" w:rsidRDefault="00C0399C" w:rsidP="00C0399C">
            <w:pPr>
              <w:spacing w:after="0" w:line="240" w:lineRule="auto"/>
              <w:jc w:val="center"/>
              <w:rPr>
                <w:rFonts w:eastAsia="Calibri" w:cs="Calibri"/>
                <w:i/>
                <w:iCs/>
              </w:rPr>
            </w:pPr>
            <w:r w:rsidRPr="00AB4DD7">
              <w:rPr>
                <w:rFonts w:eastAsia="Calibri" w:cs="Calibri"/>
                <w:i/>
                <w:iCs/>
              </w:rPr>
              <w:t>bez punktacji</w:t>
            </w:r>
          </w:p>
        </w:tc>
      </w:tr>
      <w:tr w:rsidR="00C0399C" w:rsidRPr="00282E0F" w14:paraId="102203D5" w14:textId="77777777" w:rsidTr="004868CD">
        <w:tc>
          <w:tcPr>
            <w:tcW w:w="1475" w:type="dxa"/>
          </w:tcPr>
          <w:p w14:paraId="5A0F46A8" w14:textId="7D406ED4" w:rsidR="00C0399C" w:rsidRDefault="00C0399C" w:rsidP="00C0399C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093FE2">
              <w:rPr>
                <w:rFonts w:cstheme="minorHAnsi"/>
              </w:rPr>
              <w:t>3</w:t>
            </w:r>
          </w:p>
        </w:tc>
        <w:tc>
          <w:tcPr>
            <w:tcW w:w="5046" w:type="dxa"/>
          </w:tcPr>
          <w:p w14:paraId="171670D4" w14:textId="38E3C674" w:rsidR="00C0399C" w:rsidRDefault="001652E6" w:rsidP="00C0399C">
            <w:pPr>
              <w:autoSpaceDE w:val="0"/>
              <w:autoSpaceDN w:val="0"/>
              <w:adjustRightInd w:val="0"/>
              <w:spacing w:after="0" w:line="240" w:lineRule="auto"/>
              <w:rPr>
                <w:rFonts w:ascii="Aptos" w:eastAsiaTheme="minorEastAsia" w:hAnsi="Aptos"/>
              </w:rPr>
            </w:pPr>
            <w:r>
              <w:rPr>
                <w:rFonts w:ascii="Aptos" w:eastAsiaTheme="minorEastAsia" w:hAnsi="Aptos"/>
              </w:rPr>
              <w:t>Sygnalizacja alarmowa w przypadku nagłego spadku prędkości wirowej</w:t>
            </w:r>
          </w:p>
        </w:tc>
        <w:tc>
          <w:tcPr>
            <w:tcW w:w="1840" w:type="dxa"/>
            <w:vAlign w:val="center"/>
          </w:tcPr>
          <w:p w14:paraId="52F327AB" w14:textId="28885E00" w:rsidR="00C0399C" w:rsidRDefault="00C0399C" w:rsidP="00C0399C">
            <w:pPr>
              <w:jc w:val="center"/>
              <w:rPr>
                <w:rFonts w:cstheme="minorHAnsi"/>
              </w:rPr>
            </w:pPr>
            <w:r w:rsidRPr="00AB4DD7">
              <w:rPr>
                <w:rFonts w:cstheme="minorHAnsi"/>
              </w:rPr>
              <w:t>TAK</w:t>
            </w:r>
          </w:p>
        </w:tc>
        <w:tc>
          <w:tcPr>
            <w:tcW w:w="2696" w:type="dxa"/>
            <w:vAlign w:val="center"/>
          </w:tcPr>
          <w:p w14:paraId="55459CDE" w14:textId="77777777" w:rsidR="00C0399C" w:rsidRPr="00AB4DD7" w:rsidRDefault="00C0399C" w:rsidP="00C0399C">
            <w:pPr>
              <w:rPr>
                <w:rFonts w:cstheme="minorHAnsi"/>
              </w:rPr>
            </w:pPr>
          </w:p>
        </w:tc>
        <w:tc>
          <w:tcPr>
            <w:tcW w:w="3951" w:type="dxa"/>
            <w:vAlign w:val="center"/>
          </w:tcPr>
          <w:p w14:paraId="6A9FD101" w14:textId="7646F226" w:rsidR="00C0399C" w:rsidRPr="00AB4DD7" w:rsidRDefault="00C0399C" w:rsidP="00C0399C">
            <w:pPr>
              <w:spacing w:after="0" w:line="240" w:lineRule="auto"/>
              <w:jc w:val="center"/>
              <w:rPr>
                <w:rFonts w:eastAsia="Calibri" w:cs="Calibri"/>
                <w:i/>
                <w:iCs/>
              </w:rPr>
            </w:pPr>
            <w:r w:rsidRPr="00AB4DD7">
              <w:rPr>
                <w:rFonts w:eastAsia="Calibri" w:cs="Calibri"/>
                <w:i/>
                <w:iCs/>
              </w:rPr>
              <w:t>bez punktacji</w:t>
            </w:r>
          </w:p>
        </w:tc>
      </w:tr>
      <w:tr w:rsidR="00C0399C" w:rsidRPr="00AB4DD7" w14:paraId="1A09490C" w14:textId="77777777" w:rsidTr="004868CD">
        <w:tc>
          <w:tcPr>
            <w:tcW w:w="1475" w:type="dxa"/>
          </w:tcPr>
          <w:p w14:paraId="54C183E1" w14:textId="3C53C010" w:rsidR="00C0399C" w:rsidRDefault="00093FE2" w:rsidP="00C0399C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5046" w:type="dxa"/>
            <w:vAlign w:val="center"/>
          </w:tcPr>
          <w:p w14:paraId="1EED2E93" w14:textId="34E429CD" w:rsidR="00C0399C" w:rsidRPr="00ED406B" w:rsidRDefault="00C0399C" w:rsidP="00C0399C">
            <w:pPr>
              <w:spacing w:after="0" w:line="240" w:lineRule="auto"/>
              <w:rPr>
                <w:rFonts w:eastAsiaTheme="minorEastAsia"/>
              </w:rPr>
            </w:pPr>
            <w:r w:rsidRPr="0014114C">
              <w:rPr>
                <w:rFonts w:eastAsiaTheme="minorEastAsia"/>
              </w:rPr>
              <w:t>Przeglądy techniczne zgodnie z interwałami producenta wykonywane w czasie obowiązywania gwarancji w cenie zakupu</w:t>
            </w:r>
          </w:p>
        </w:tc>
        <w:tc>
          <w:tcPr>
            <w:tcW w:w="1840" w:type="dxa"/>
            <w:vAlign w:val="center"/>
          </w:tcPr>
          <w:p w14:paraId="0C207D18" w14:textId="2A4A3F57" w:rsidR="00C0399C" w:rsidRPr="00AB4DD7" w:rsidRDefault="00C0399C" w:rsidP="00C0399C">
            <w:pPr>
              <w:jc w:val="center"/>
              <w:rPr>
                <w:rFonts w:cstheme="minorHAnsi"/>
              </w:rPr>
            </w:pPr>
            <w:r w:rsidRPr="00AB4DD7">
              <w:rPr>
                <w:rFonts w:cstheme="minorHAnsi"/>
              </w:rPr>
              <w:t>TAK</w:t>
            </w:r>
          </w:p>
        </w:tc>
        <w:tc>
          <w:tcPr>
            <w:tcW w:w="2696" w:type="dxa"/>
            <w:vAlign w:val="center"/>
          </w:tcPr>
          <w:p w14:paraId="556BC454" w14:textId="77777777" w:rsidR="00C0399C" w:rsidRPr="00AB4DD7" w:rsidRDefault="00C0399C" w:rsidP="00C0399C"/>
        </w:tc>
        <w:tc>
          <w:tcPr>
            <w:tcW w:w="3951" w:type="dxa"/>
            <w:vAlign w:val="center"/>
          </w:tcPr>
          <w:p w14:paraId="2257B6B7" w14:textId="4FF4C15F" w:rsidR="00C0399C" w:rsidRPr="00AB4DD7" w:rsidRDefault="00C0399C" w:rsidP="00C0399C">
            <w:pPr>
              <w:spacing w:after="0"/>
              <w:jc w:val="center"/>
              <w:rPr>
                <w:rFonts w:eastAsia="Calibri" w:cs="Calibri"/>
                <w:i/>
                <w:iCs/>
              </w:rPr>
            </w:pPr>
            <w:r w:rsidRPr="00AB4DD7">
              <w:rPr>
                <w:rFonts w:eastAsia="Calibri" w:cs="Calibri"/>
                <w:i/>
                <w:iCs/>
              </w:rPr>
              <w:t>bez punktacji</w:t>
            </w:r>
          </w:p>
        </w:tc>
      </w:tr>
      <w:tr w:rsidR="00C0399C" w:rsidRPr="00AB4DD7" w14:paraId="50A58C3C" w14:textId="77777777" w:rsidTr="004868CD">
        <w:tc>
          <w:tcPr>
            <w:tcW w:w="1475" w:type="dxa"/>
          </w:tcPr>
          <w:p w14:paraId="71441E88" w14:textId="3C8CE52E" w:rsidR="00C0399C" w:rsidRDefault="00093FE2" w:rsidP="00C0399C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5046" w:type="dxa"/>
            <w:vAlign w:val="center"/>
          </w:tcPr>
          <w:p w14:paraId="1BEFF36D" w14:textId="2060469F" w:rsidR="00C0399C" w:rsidRPr="0014114C" w:rsidRDefault="00C0399C" w:rsidP="00C0399C">
            <w:pPr>
              <w:spacing w:after="0" w:line="240" w:lineRule="auto"/>
              <w:rPr>
                <w:rFonts w:eastAsiaTheme="minorEastAsia"/>
              </w:rPr>
            </w:pPr>
            <w:r w:rsidRPr="0014114C">
              <w:rPr>
                <w:rFonts w:eastAsiaTheme="minorEastAsia"/>
              </w:rPr>
              <w:t xml:space="preserve">Na oferowany sprzęt należy przedłożyć dokumenty potwierdzające dopuszczenie wyrobu do obrotu lub używania na terytorium Rzeczpospolitej Polskiej zgodnie z obowiązującymi przepisami ustawy o wyrobach medycznych oraz aktów wykonawczych do ustawy </w:t>
            </w:r>
            <w:proofErr w:type="gramStart"/>
            <w:r w:rsidRPr="0014114C">
              <w:rPr>
                <w:rFonts w:eastAsiaTheme="minorEastAsia"/>
              </w:rPr>
              <w:t>tj. :</w:t>
            </w:r>
            <w:proofErr w:type="gramEnd"/>
          </w:p>
          <w:p w14:paraId="5D544B0E" w14:textId="5F5A59AA" w:rsidR="00C0399C" w:rsidRPr="003B5979" w:rsidRDefault="00C0399C" w:rsidP="00C0399C">
            <w:pPr>
              <w:spacing w:after="0" w:line="240" w:lineRule="auto"/>
              <w:rPr>
                <w:rFonts w:eastAsia="Times New Roman"/>
              </w:rPr>
            </w:pPr>
            <w:r w:rsidRPr="0014114C">
              <w:rPr>
                <w:rFonts w:eastAsiaTheme="minorEastAsia"/>
              </w:rPr>
              <w:t xml:space="preserve">- deklarację zgodności z wymaganiami zasadniczymi oferowanego sprzętu, wystawioną zgodnie z ustawą z dnia 7 kwietnia </w:t>
            </w:r>
            <w:proofErr w:type="gramStart"/>
            <w:r w:rsidRPr="0014114C">
              <w:rPr>
                <w:rFonts w:eastAsiaTheme="minorEastAsia"/>
              </w:rPr>
              <w:t>2022  r.</w:t>
            </w:r>
            <w:proofErr w:type="gramEnd"/>
            <w:r w:rsidRPr="0014114C">
              <w:rPr>
                <w:rFonts w:eastAsiaTheme="minorEastAsia"/>
              </w:rPr>
              <w:t xml:space="preserve"> o wyrobach medycznych</w:t>
            </w:r>
            <w:r w:rsidRPr="0014114C">
              <w:rPr>
                <w:rFonts w:eastAsiaTheme="minorEastAsia"/>
              </w:rPr>
              <w:br/>
              <w:t xml:space="preserve">- certyfikat zgodności wydany przez jednostkę </w:t>
            </w:r>
            <w:proofErr w:type="gramStart"/>
            <w:r w:rsidRPr="0014114C">
              <w:rPr>
                <w:rFonts w:eastAsiaTheme="minorEastAsia"/>
              </w:rPr>
              <w:t>notyfikowaną  (</w:t>
            </w:r>
            <w:proofErr w:type="gramEnd"/>
            <w:r w:rsidRPr="0014114C">
              <w:rPr>
                <w:rFonts w:eastAsiaTheme="minorEastAsia"/>
              </w:rPr>
              <w:t>jeśli zgodnie z przepisami prawa certyfikacja dotyczy wyrobu)</w:t>
            </w:r>
            <w:r w:rsidRPr="0014114C">
              <w:rPr>
                <w:rFonts w:eastAsiaTheme="minorEastAsia"/>
              </w:rPr>
              <w:br/>
            </w:r>
            <w:r w:rsidRPr="0014114C">
              <w:rPr>
                <w:rFonts w:eastAsiaTheme="minorEastAsia"/>
              </w:rPr>
              <w:lastRenderedPageBreak/>
              <w:t>- dokument potwierdzający dokonanie zgłoszenia wyrobu do Rejestru Wyrobów Medycznych</w:t>
            </w:r>
            <w:r w:rsidRPr="0014114C">
              <w:rPr>
                <w:rFonts w:eastAsiaTheme="minorEastAsia"/>
              </w:rPr>
              <w:br/>
              <w:t>- materiały producenta dotyczące przedmiotu zamówienia, potwierdzające parametry wymagane przez Zamawiającego w Opisie przedmiotu zamówienia</w:t>
            </w:r>
          </w:p>
        </w:tc>
        <w:tc>
          <w:tcPr>
            <w:tcW w:w="1840" w:type="dxa"/>
            <w:vAlign w:val="center"/>
          </w:tcPr>
          <w:p w14:paraId="05D03779" w14:textId="72FD486F" w:rsidR="00C0399C" w:rsidRPr="00AB4DD7" w:rsidRDefault="00C0399C" w:rsidP="00C0399C">
            <w:pPr>
              <w:jc w:val="center"/>
              <w:rPr>
                <w:rFonts w:cstheme="minorHAnsi"/>
              </w:rPr>
            </w:pPr>
            <w:r w:rsidRPr="00AB4DD7">
              <w:rPr>
                <w:rFonts w:cstheme="minorHAnsi"/>
              </w:rPr>
              <w:lastRenderedPageBreak/>
              <w:t>TAK</w:t>
            </w:r>
          </w:p>
        </w:tc>
        <w:tc>
          <w:tcPr>
            <w:tcW w:w="2696" w:type="dxa"/>
            <w:vAlign w:val="center"/>
          </w:tcPr>
          <w:p w14:paraId="1FECD934" w14:textId="77777777" w:rsidR="00C0399C" w:rsidRPr="00AB4DD7" w:rsidRDefault="00C0399C" w:rsidP="00C0399C"/>
        </w:tc>
        <w:tc>
          <w:tcPr>
            <w:tcW w:w="3951" w:type="dxa"/>
            <w:vAlign w:val="center"/>
          </w:tcPr>
          <w:p w14:paraId="5C5554DD" w14:textId="55A6A073" w:rsidR="00C0399C" w:rsidRPr="00AB4DD7" w:rsidRDefault="00C0399C" w:rsidP="00C0399C">
            <w:pPr>
              <w:spacing w:after="0"/>
              <w:jc w:val="center"/>
              <w:rPr>
                <w:rFonts w:eastAsia="Calibri" w:cs="Calibri"/>
                <w:i/>
                <w:iCs/>
              </w:rPr>
            </w:pPr>
            <w:r w:rsidRPr="00AB4DD7">
              <w:rPr>
                <w:rFonts w:eastAsia="Calibri" w:cs="Calibri"/>
                <w:i/>
                <w:iCs/>
              </w:rPr>
              <w:t>bez punktacji</w:t>
            </w:r>
          </w:p>
        </w:tc>
      </w:tr>
      <w:tr w:rsidR="00C0399C" w:rsidRPr="00AB4DD7" w14:paraId="0FDD54E2" w14:textId="77777777" w:rsidTr="004868CD">
        <w:tc>
          <w:tcPr>
            <w:tcW w:w="1475" w:type="dxa"/>
          </w:tcPr>
          <w:p w14:paraId="6932CB4A" w14:textId="78716DB3" w:rsidR="00C0399C" w:rsidRDefault="00093FE2" w:rsidP="00C0399C">
            <w:pPr>
              <w:rPr>
                <w:rFonts w:cstheme="minorHAnsi"/>
              </w:rPr>
            </w:pPr>
            <w:r>
              <w:rPr>
                <w:rFonts w:cstheme="minorHAnsi"/>
              </w:rPr>
              <w:t>16</w:t>
            </w:r>
          </w:p>
        </w:tc>
        <w:tc>
          <w:tcPr>
            <w:tcW w:w="5046" w:type="dxa"/>
            <w:vAlign w:val="center"/>
          </w:tcPr>
          <w:p w14:paraId="5CADBBEF" w14:textId="1B61D1A0" w:rsidR="00C0399C" w:rsidRPr="0014114C" w:rsidRDefault="00C0399C" w:rsidP="00C0399C">
            <w:pPr>
              <w:spacing w:after="0" w:line="240" w:lineRule="auto"/>
              <w:rPr>
                <w:rFonts w:eastAsiaTheme="minorEastAsia"/>
              </w:rPr>
            </w:pPr>
            <w:r>
              <w:rPr>
                <w:rFonts w:eastAsia="Times New Roman"/>
              </w:rPr>
              <w:t>Menu w języku polskim</w:t>
            </w:r>
          </w:p>
        </w:tc>
        <w:tc>
          <w:tcPr>
            <w:tcW w:w="1840" w:type="dxa"/>
            <w:vAlign w:val="center"/>
          </w:tcPr>
          <w:p w14:paraId="100FA8CD" w14:textId="1290A424" w:rsidR="00C0399C" w:rsidRPr="00AB4DD7" w:rsidRDefault="00C0399C" w:rsidP="00C0399C">
            <w:pPr>
              <w:jc w:val="center"/>
              <w:rPr>
                <w:rFonts w:cstheme="minorHAnsi"/>
              </w:rPr>
            </w:pPr>
            <w:r w:rsidRPr="00AB4DD7">
              <w:rPr>
                <w:rFonts w:cstheme="minorHAnsi"/>
              </w:rPr>
              <w:t>TAK</w:t>
            </w:r>
          </w:p>
        </w:tc>
        <w:tc>
          <w:tcPr>
            <w:tcW w:w="2696" w:type="dxa"/>
            <w:vAlign w:val="center"/>
          </w:tcPr>
          <w:p w14:paraId="43CB864E" w14:textId="77777777" w:rsidR="00C0399C" w:rsidRPr="00AB4DD7" w:rsidRDefault="00C0399C" w:rsidP="00C0399C"/>
        </w:tc>
        <w:tc>
          <w:tcPr>
            <w:tcW w:w="3951" w:type="dxa"/>
            <w:vAlign w:val="center"/>
          </w:tcPr>
          <w:p w14:paraId="71EC4343" w14:textId="57B32339" w:rsidR="00C0399C" w:rsidRPr="00AB4DD7" w:rsidRDefault="00C0399C" w:rsidP="00C0399C">
            <w:pPr>
              <w:spacing w:after="0"/>
              <w:jc w:val="center"/>
              <w:rPr>
                <w:rFonts w:eastAsia="Calibri" w:cs="Calibri"/>
                <w:i/>
                <w:iCs/>
              </w:rPr>
            </w:pPr>
            <w:r w:rsidRPr="00AB4DD7">
              <w:rPr>
                <w:rFonts w:eastAsia="Calibri" w:cs="Calibri"/>
                <w:i/>
                <w:iCs/>
              </w:rPr>
              <w:t>bez punktacji</w:t>
            </w:r>
          </w:p>
        </w:tc>
      </w:tr>
      <w:tr w:rsidR="00C0399C" w:rsidRPr="00AB4DD7" w14:paraId="5BE38894" w14:textId="77777777" w:rsidTr="004868CD">
        <w:tc>
          <w:tcPr>
            <w:tcW w:w="1475" w:type="dxa"/>
          </w:tcPr>
          <w:p w14:paraId="7A01AD7D" w14:textId="3FDC983F" w:rsidR="00C0399C" w:rsidRDefault="00093FE2" w:rsidP="00C0399C">
            <w:pPr>
              <w:rPr>
                <w:rFonts w:cstheme="minorHAnsi"/>
              </w:rPr>
            </w:pPr>
            <w:r>
              <w:rPr>
                <w:rFonts w:cstheme="minorHAnsi"/>
              </w:rPr>
              <w:t>17</w:t>
            </w:r>
          </w:p>
        </w:tc>
        <w:tc>
          <w:tcPr>
            <w:tcW w:w="5046" w:type="dxa"/>
            <w:vAlign w:val="center"/>
          </w:tcPr>
          <w:p w14:paraId="2D69907E" w14:textId="63FFA028" w:rsidR="00C0399C" w:rsidRPr="003B5979" w:rsidRDefault="00C0399C" w:rsidP="00C0399C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Instrukcja obsługi w języku polskim</w:t>
            </w:r>
          </w:p>
        </w:tc>
        <w:tc>
          <w:tcPr>
            <w:tcW w:w="1840" w:type="dxa"/>
            <w:vAlign w:val="center"/>
          </w:tcPr>
          <w:p w14:paraId="45D903D2" w14:textId="5BA0B479" w:rsidR="00C0399C" w:rsidRPr="00AB4DD7" w:rsidRDefault="00C0399C" w:rsidP="00C0399C">
            <w:pPr>
              <w:jc w:val="center"/>
              <w:rPr>
                <w:rFonts w:cstheme="minorHAnsi"/>
              </w:rPr>
            </w:pPr>
            <w:r w:rsidRPr="00AB4DD7">
              <w:rPr>
                <w:rFonts w:cstheme="minorHAnsi"/>
              </w:rPr>
              <w:t>TAK</w:t>
            </w:r>
          </w:p>
        </w:tc>
        <w:tc>
          <w:tcPr>
            <w:tcW w:w="2696" w:type="dxa"/>
            <w:vAlign w:val="center"/>
          </w:tcPr>
          <w:p w14:paraId="31746528" w14:textId="77777777" w:rsidR="00C0399C" w:rsidRPr="00AB4DD7" w:rsidRDefault="00C0399C" w:rsidP="00C0399C"/>
        </w:tc>
        <w:tc>
          <w:tcPr>
            <w:tcW w:w="3951" w:type="dxa"/>
            <w:vAlign w:val="center"/>
          </w:tcPr>
          <w:p w14:paraId="59598F83" w14:textId="73E4C291" w:rsidR="00C0399C" w:rsidRPr="00AB4DD7" w:rsidRDefault="00C0399C" w:rsidP="00C0399C">
            <w:pPr>
              <w:spacing w:after="0"/>
              <w:jc w:val="center"/>
              <w:rPr>
                <w:rFonts w:eastAsia="Calibri" w:cs="Calibri"/>
                <w:i/>
                <w:iCs/>
              </w:rPr>
            </w:pPr>
            <w:r w:rsidRPr="00AB4DD7">
              <w:rPr>
                <w:rFonts w:eastAsia="Calibri" w:cs="Calibri"/>
                <w:i/>
                <w:iCs/>
              </w:rPr>
              <w:t>bez punktacji</w:t>
            </w:r>
          </w:p>
        </w:tc>
      </w:tr>
      <w:tr w:rsidR="00C0399C" w:rsidRPr="00282E0F" w14:paraId="74A106B5" w14:textId="77777777" w:rsidTr="004868CD">
        <w:tc>
          <w:tcPr>
            <w:tcW w:w="1475" w:type="dxa"/>
          </w:tcPr>
          <w:p w14:paraId="25D739D1" w14:textId="794BEB71" w:rsidR="00C0399C" w:rsidRPr="00AB4DD7" w:rsidRDefault="00093FE2" w:rsidP="00C0399C">
            <w:pPr>
              <w:rPr>
                <w:rFonts w:cstheme="minorHAnsi"/>
              </w:rPr>
            </w:pPr>
            <w:r>
              <w:rPr>
                <w:rFonts w:cstheme="minorHAnsi"/>
              </w:rPr>
              <w:t>18</w:t>
            </w:r>
          </w:p>
        </w:tc>
        <w:tc>
          <w:tcPr>
            <w:tcW w:w="5046" w:type="dxa"/>
            <w:vAlign w:val="center"/>
          </w:tcPr>
          <w:p w14:paraId="4CD1C4BE" w14:textId="519C1FC2" w:rsidR="00C0399C" w:rsidRPr="003B5979" w:rsidRDefault="00C0399C" w:rsidP="00C039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Okres gwarancji – minimum 24 miesiące</w:t>
            </w:r>
          </w:p>
        </w:tc>
        <w:tc>
          <w:tcPr>
            <w:tcW w:w="1840" w:type="dxa"/>
            <w:vAlign w:val="center"/>
          </w:tcPr>
          <w:p w14:paraId="2675813F" w14:textId="6D7B353C" w:rsidR="00C0399C" w:rsidRPr="00AB4DD7" w:rsidRDefault="00C0399C" w:rsidP="00C0399C">
            <w:pPr>
              <w:jc w:val="center"/>
              <w:rPr>
                <w:rFonts w:cstheme="minorHAnsi"/>
              </w:rPr>
            </w:pPr>
            <w:r w:rsidRPr="00BD394D">
              <w:rPr>
                <w:rFonts w:cstheme="minorHAnsi"/>
              </w:rPr>
              <w:t>TAK, podać</w:t>
            </w:r>
          </w:p>
        </w:tc>
        <w:tc>
          <w:tcPr>
            <w:tcW w:w="2696" w:type="dxa"/>
            <w:vAlign w:val="center"/>
          </w:tcPr>
          <w:p w14:paraId="04EC07A9" w14:textId="77777777" w:rsidR="00C0399C" w:rsidRPr="00AB4DD7" w:rsidRDefault="00C0399C" w:rsidP="00C0399C">
            <w:pPr>
              <w:rPr>
                <w:rFonts w:cstheme="minorHAnsi"/>
              </w:rPr>
            </w:pPr>
          </w:p>
        </w:tc>
        <w:tc>
          <w:tcPr>
            <w:tcW w:w="3951" w:type="dxa"/>
            <w:vAlign w:val="center"/>
          </w:tcPr>
          <w:p w14:paraId="2AB61DE2" w14:textId="77777777" w:rsidR="00C0399C" w:rsidRPr="00700989" w:rsidRDefault="00C0399C" w:rsidP="00C039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Calibri" w:cs="Calibri"/>
                <w:i/>
                <w:iCs/>
              </w:rPr>
            </w:pPr>
            <w:r w:rsidRPr="00700989">
              <w:rPr>
                <w:rFonts w:eastAsia="Calibri" w:cs="Calibri"/>
                <w:i/>
                <w:iCs/>
              </w:rPr>
              <w:t>24 miesiące – 0 pkt</w:t>
            </w:r>
          </w:p>
          <w:p w14:paraId="27A52DE9" w14:textId="77777777" w:rsidR="00C0399C" w:rsidRPr="00700989" w:rsidRDefault="00C0399C" w:rsidP="00C039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Calibri" w:cs="Calibri"/>
                <w:i/>
                <w:iCs/>
              </w:rPr>
            </w:pPr>
            <w:r w:rsidRPr="00700989">
              <w:rPr>
                <w:rFonts w:eastAsia="Calibri" w:cs="Calibri"/>
                <w:i/>
                <w:iCs/>
              </w:rPr>
              <w:t>25–26 miesięcy – 2 pkt</w:t>
            </w:r>
          </w:p>
          <w:p w14:paraId="06DF1013" w14:textId="77777777" w:rsidR="00C0399C" w:rsidRPr="00700989" w:rsidRDefault="00C0399C" w:rsidP="00C039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Calibri" w:cs="Calibri"/>
                <w:i/>
                <w:iCs/>
              </w:rPr>
            </w:pPr>
            <w:r w:rsidRPr="00700989">
              <w:rPr>
                <w:rFonts w:eastAsia="Calibri" w:cs="Calibri"/>
                <w:i/>
                <w:iCs/>
              </w:rPr>
              <w:t>27–28 miesięcy – 4 pkt</w:t>
            </w:r>
          </w:p>
          <w:p w14:paraId="367866DE" w14:textId="77777777" w:rsidR="00C0399C" w:rsidRPr="00700989" w:rsidRDefault="00C0399C" w:rsidP="00C039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Calibri" w:cs="Calibri"/>
                <w:i/>
                <w:iCs/>
              </w:rPr>
            </w:pPr>
            <w:r w:rsidRPr="00700989">
              <w:rPr>
                <w:rFonts w:eastAsia="Calibri" w:cs="Calibri"/>
                <w:i/>
                <w:iCs/>
              </w:rPr>
              <w:t>29–30 miesięcy – 6 pkt</w:t>
            </w:r>
          </w:p>
          <w:p w14:paraId="440F34CE" w14:textId="77777777" w:rsidR="00C0399C" w:rsidRPr="00700989" w:rsidRDefault="00C0399C" w:rsidP="00C039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Calibri" w:cs="Calibri"/>
                <w:i/>
                <w:iCs/>
              </w:rPr>
            </w:pPr>
            <w:r w:rsidRPr="00700989">
              <w:rPr>
                <w:rFonts w:eastAsia="Calibri" w:cs="Calibri"/>
                <w:i/>
                <w:iCs/>
              </w:rPr>
              <w:t>31–32 miesiące – 8 pkt</w:t>
            </w:r>
          </w:p>
          <w:p w14:paraId="16699ABB" w14:textId="77777777" w:rsidR="00C0399C" w:rsidRPr="00700989" w:rsidRDefault="00C0399C" w:rsidP="00C039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Calibri" w:cs="Calibri"/>
                <w:i/>
                <w:iCs/>
              </w:rPr>
            </w:pPr>
            <w:r w:rsidRPr="00700989">
              <w:rPr>
                <w:rFonts w:eastAsia="Calibri" w:cs="Calibri"/>
                <w:i/>
                <w:iCs/>
              </w:rPr>
              <w:t>33–34 miesiące – 10 pkt</w:t>
            </w:r>
          </w:p>
          <w:p w14:paraId="6DEE9397" w14:textId="6C61ADE1" w:rsidR="00C0399C" w:rsidRPr="00282E0F" w:rsidRDefault="00C0399C" w:rsidP="00C0399C">
            <w:pPr>
              <w:spacing w:after="0" w:line="240" w:lineRule="auto"/>
              <w:jc w:val="center"/>
              <w:rPr>
                <w:rFonts w:eastAsia="Calibri" w:cs="Calibri"/>
              </w:rPr>
            </w:pPr>
            <w:r w:rsidRPr="00700989">
              <w:rPr>
                <w:rFonts w:eastAsia="Calibri" w:cs="Calibri"/>
                <w:i/>
                <w:iCs/>
              </w:rPr>
              <w:t>35–36 miesięcy – 15 pkt</w:t>
            </w:r>
          </w:p>
        </w:tc>
      </w:tr>
      <w:tr w:rsidR="00C0399C" w:rsidRPr="00282E0F" w14:paraId="4E0D43DC" w14:textId="77777777" w:rsidTr="004868CD">
        <w:tc>
          <w:tcPr>
            <w:tcW w:w="1475" w:type="dxa"/>
          </w:tcPr>
          <w:p w14:paraId="2C657E14" w14:textId="4B078399" w:rsidR="00C0399C" w:rsidRDefault="00093FE2" w:rsidP="00C0399C">
            <w:pPr>
              <w:rPr>
                <w:rFonts w:cstheme="minorHAnsi"/>
              </w:rPr>
            </w:pPr>
            <w:r>
              <w:rPr>
                <w:rFonts w:cstheme="minorHAnsi"/>
              </w:rPr>
              <w:t>19</w:t>
            </w:r>
          </w:p>
        </w:tc>
        <w:tc>
          <w:tcPr>
            <w:tcW w:w="5046" w:type="dxa"/>
            <w:vAlign w:val="center"/>
          </w:tcPr>
          <w:p w14:paraId="4CA27E6F" w14:textId="7A58888C" w:rsidR="00C0399C" w:rsidRDefault="00C0399C" w:rsidP="00C0399C">
            <w:pPr>
              <w:rPr>
                <w:rFonts w:eastAsia="Times New Roman"/>
              </w:rPr>
            </w:pPr>
            <w:r w:rsidRPr="75119405">
              <w:rPr>
                <w:rFonts w:eastAsia="Times New Roman"/>
              </w:rPr>
              <w:t>Producent oferowanego sprzętu</w:t>
            </w:r>
          </w:p>
        </w:tc>
        <w:tc>
          <w:tcPr>
            <w:tcW w:w="1840" w:type="dxa"/>
            <w:vAlign w:val="center"/>
          </w:tcPr>
          <w:p w14:paraId="10D958DF" w14:textId="317B4DC9" w:rsidR="00C0399C" w:rsidRPr="00AB4DD7" w:rsidRDefault="00C0399C" w:rsidP="00C0399C">
            <w:pPr>
              <w:jc w:val="center"/>
              <w:rPr>
                <w:rFonts w:cstheme="minorHAnsi"/>
              </w:rPr>
            </w:pPr>
            <w:r w:rsidRPr="75119405">
              <w:t>TAK, podać</w:t>
            </w:r>
          </w:p>
        </w:tc>
        <w:tc>
          <w:tcPr>
            <w:tcW w:w="2696" w:type="dxa"/>
            <w:vAlign w:val="center"/>
          </w:tcPr>
          <w:p w14:paraId="7D330FBE" w14:textId="77777777" w:rsidR="00C0399C" w:rsidRPr="00AB4DD7" w:rsidRDefault="00C0399C" w:rsidP="00C0399C">
            <w:pPr>
              <w:rPr>
                <w:rFonts w:cstheme="minorHAnsi"/>
              </w:rPr>
            </w:pPr>
          </w:p>
        </w:tc>
        <w:tc>
          <w:tcPr>
            <w:tcW w:w="3951" w:type="dxa"/>
            <w:vAlign w:val="center"/>
          </w:tcPr>
          <w:p w14:paraId="2AEFD6B9" w14:textId="6263D349" w:rsidR="00C0399C" w:rsidRPr="00AB4DD7" w:rsidRDefault="00C0399C" w:rsidP="00C0399C">
            <w:pPr>
              <w:spacing w:after="0" w:line="240" w:lineRule="auto"/>
              <w:jc w:val="center"/>
              <w:rPr>
                <w:rFonts w:eastAsia="Calibri" w:cs="Calibri"/>
                <w:i/>
                <w:iCs/>
              </w:rPr>
            </w:pPr>
            <w:r w:rsidRPr="75119405">
              <w:rPr>
                <w:rFonts w:eastAsia="Calibri" w:cs="Calibri"/>
                <w:i/>
                <w:iCs/>
              </w:rPr>
              <w:t>bez punktacji</w:t>
            </w:r>
          </w:p>
        </w:tc>
      </w:tr>
      <w:tr w:rsidR="00C0399C" w:rsidRPr="00282E0F" w14:paraId="31787914" w14:textId="77777777" w:rsidTr="004868CD">
        <w:tc>
          <w:tcPr>
            <w:tcW w:w="1475" w:type="dxa"/>
          </w:tcPr>
          <w:p w14:paraId="608B3B86" w14:textId="79AD569C" w:rsidR="00C0399C" w:rsidRPr="00AB4DD7" w:rsidRDefault="00C0399C" w:rsidP="00C0399C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  <w:r w:rsidR="00093FE2">
              <w:rPr>
                <w:rFonts w:cstheme="minorHAnsi"/>
              </w:rPr>
              <w:t>0</w:t>
            </w:r>
          </w:p>
        </w:tc>
        <w:tc>
          <w:tcPr>
            <w:tcW w:w="5046" w:type="dxa"/>
            <w:vAlign w:val="center"/>
          </w:tcPr>
          <w:p w14:paraId="58776190" w14:textId="2AAD8B5C" w:rsidR="00C0399C" w:rsidRPr="00AB4DD7" w:rsidRDefault="00C0399C" w:rsidP="00C0399C">
            <w:pPr>
              <w:rPr>
                <w:rFonts w:eastAsia="Times New Roman"/>
              </w:rPr>
            </w:pPr>
            <w:r w:rsidRPr="75119405">
              <w:rPr>
                <w:rFonts w:eastAsia="Times New Roman"/>
              </w:rPr>
              <w:t>Model oferowanego sprzętu</w:t>
            </w:r>
          </w:p>
        </w:tc>
        <w:tc>
          <w:tcPr>
            <w:tcW w:w="1840" w:type="dxa"/>
            <w:vAlign w:val="center"/>
          </w:tcPr>
          <w:p w14:paraId="76E6C200" w14:textId="5EC81B37" w:rsidR="00C0399C" w:rsidRPr="00AB4DD7" w:rsidRDefault="00C0399C" w:rsidP="00C0399C">
            <w:pPr>
              <w:jc w:val="center"/>
              <w:rPr>
                <w:rFonts w:cstheme="minorHAnsi"/>
              </w:rPr>
            </w:pPr>
            <w:r w:rsidRPr="75119405">
              <w:t>TAK, podać</w:t>
            </w:r>
          </w:p>
        </w:tc>
        <w:tc>
          <w:tcPr>
            <w:tcW w:w="2696" w:type="dxa"/>
            <w:vAlign w:val="center"/>
          </w:tcPr>
          <w:p w14:paraId="0DAD8166" w14:textId="77777777" w:rsidR="00C0399C" w:rsidRPr="00AB4DD7" w:rsidRDefault="00C0399C" w:rsidP="00C0399C">
            <w:pPr>
              <w:rPr>
                <w:rFonts w:cstheme="minorHAnsi"/>
              </w:rPr>
            </w:pPr>
          </w:p>
        </w:tc>
        <w:tc>
          <w:tcPr>
            <w:tcW w:w="3951" w:type="dxa"/>
            <w:vAlign w:val="center"/>
          </w:tcPr>
          <w:p w14:paraId="5449E239" w14:textId="3DC9022B" w:rsidR="00C0399C" w:rsidRPr="00282E0F" w:rsidRDefault="00C0399C" w:rsidP="00C0399C">
            <w:pPr>
              <w:spacing w:after="0" w:line="240" w:lineRule="auto"/>
              <w:jc w:val="center"/>
              <w:rPr>
                <w:rFonts w:eastAsia="Calibri" w:cs="Calibri"/>
              </w:rPr>
            </w:pPr>
            <w:r w:rsidRPr="75119405">
              <w:rPr>
                <w:rFonts w:eastAsia="Calibri" w:cs="Calibri"/>
                <w:i/>
                <w:iCs/>
              </w:rPr>
              <w:t>bez punktacji</w:t>
            </w:r>
          </w:p>
        </w:tc>
      </w:tr>
    </w:tbl>
    <w:p w14:paraId="762C9112" w14:textId="77777777" w:rsidR="005016F0" w:rsidRDefault="005016F0" w:rsidP="006E7A12">
      <w:pPr>
        <w:spacing w:after="0" w:line="240" w:lineRule="auto"/>
        <w:rPr>
          <w:rFonts w:eastAsia="Calibri" w:cs="Calibri"/>
          <w:color w:val="FF0000"/>
        </w:rPr>
      </w:pPr>
    </w:p>
    <w:p w14:paraId="63D1F246" w14:textId="77777777" w:rsidR="00C179CA" w:rsidRDefault="00C179CA" w:rsidP="006E7A12"/>
    <w:p w14:paraId="0DFA53D4" w14:textId="77777777" w:rsidR="001652E6" w:rsidRPr="007F3921" w:rsidRDefault="001652E6" w:rsidP="001652E6">
      <w:bookmarkStart w:id="0" w:name="_Hlk216096460"/>
      <w:r w:rsidRPr="007F3921">
        <w:t>Materiał producenta / potwierdzenie parametrów: </w:t>
      </w:r>
    </w:p>
    <w:p w14:paraId="576EA8DB" w14:textId="77777777" w:rsidR="001652E6" w:rsidRPr="007F3921" w:rsidRDefault="001652E6" w:rsidP="001652E6">
      <w:pPr>
        <w:numPr>
          <w:ilvl w:val="0"/>
          <w:numId w:val="29"/>
        </w:numPr>
      </w:pPr>
      <w:r w:rsidRPr="007F3921">
        <w:rPr>
          <w:i/>
          <w:iCs/>
        </w:rPr>
        <w:t xml:space="preserve">W celu weryfikacji wymagań określonych w niniejszym SOPZ Zamawiający może, już po upływie terminu składania ofert, </w:t>
      </w:r>
      <w:r w:rsidRPr="007F3921">
        <w:rPr>
          <w:b/>
          <w:bCs/>
          <w:i/>
          <w:iCs/>
        </w:rPr>
        <w:t>wezwać Wykonawcę do przedłożenia materiałów producenta</w:t>
      </w:r>
      <w:r w:rsidRPr="007F3921">
        <w:rPr>
          <w:i/>
          <w:iCs/>
        </w:rPr>
        <w:t xml:space="preserve"> (karty katalogowe, instrukcje, broszury, raporty testów itp.) potwierdzających spełnienie wskazanych parametrów.</w:t>
      </w:r>
      <w:r w:rsidRPr="007F3921">
        <w:t> </w:t>
      </w:r>
    </w:p>
    <w:p w14:paraId="4B50C647" w14:textId="77777777" w:rsidR="001652E6" w:rsidRPr="007F3921" w:rsidRDefault="001652E6" w:rsidP="001652E6">
      <w:pPr>
        <w:numPr>
          <w:ilvl w:val="0"/>
          <w:numId w:val="30"/>
        </w:numPr>
      </w:pPr>
      <w:r w:rsidRPr="007F3921">
        <w:rPr>
          <w:i/>
          <w:iCs/>
        </w:rPr>
        <w:lastRenderedPageBreak/>
        <w:t>Wykonawca zobowiązuje się dostarczyć żądane materiały w</w:t>
      </w:r>
      <w:r w:rsidRPr="007F3921">
        <w:rPr>
          <w:rFonts w:ascii="Arial" w:hAnsi="Arial" w:cs="Arial"/>
          <w:i/>
          <w:iCs/>
        </w:rPr>
        <w:t> </w:t>
      </w:r>
      <w:r w:rsidRPr="007F3921">
        <w:rPr>
          <w:i/>
          <w:iCs/>
        </w:rPr>
        <w:t xml:space="preserve">formie elektronicznej (PDF) </w:t>
      </w:r>
      <w:r w:rsidRPr="007F3921">
        <w:rPr>
          <w:b/>
          <w:bCs/>
          <w:i/>
          <w:iCs/>
        </w:rPr>
        <w:t>w terminie</w:t>
      </w:r>
      <w:r w:rsidRPr="007F3921">
        <w:rPr>
          <w:rFonts w:ascii="Arial" w:hAnsi="Arial" w:cs="Arial"/>
          <w:b/>
          <w:bCs/>
          <w:i/>
          <w:iCs/>
        </w:rPr>
        <w:t> </w:t>
      </w:r>
      <w:r w:rsidRPr="007F3921">
        <w:rPr>
          <w:b/>
          <w:bCs/>
          <w:i/>
          <w:iCs/>
        </w:rPr>
        <w:t>3</w:t>
      </w:r>
      <w:r w:rsidRPr="007F3921">
        <w:rPr>
          <w:rFonts w:ascii="Arial" w:hAnsi="Arial" w:cs="Arial"/>
          <w:b/>
          <w:bCs/>
          <w:i/>
          <w:iCs/>
        </w:rPr>
        <w:t> </w:t>
      </w:r>
      <w:r w:rsidRPr="007F3921">
        <w:rPr>
          <w:b/>
          <w:bCs/>
          <w:i/>
          <w:iCs/>
        </w:rPr>
        <w:t>dni roboczych od dnia doręczenia wezwania</w:t>
      </w:r>
      <w:r w:rsidRPr="007F3921">
        <w:rPr>
          <w:i/>
          <w:iCs/>
        </w:rPr>
        <w:t>, wraz z wykazem lokalizacji, w którym dla każdego parametru podano: tytuł dokumentu, numer strony oraz oznaczenie sekcji/tabeli/rysunku.</w:t>
      </w:r>
      <w:r w:rsidRPr="007F3921">
        <w:t> </w:t>
      </w:r>
    </w:p>
    <w:p w14:paraId="74D38122" w14:textId="77777777" w:rsidR="001652E6" w:rsidRPr="007F3921" w:rsidRDefault="001652E6" w:rsidP="001652E6">
      <w:pPr>
        <w:numPr>
          <w:ilvl w:val="0"/>
          <w:numId w:val="31"/>
        </w:numPr>
      </w:pPr>
      <w:r w:rsidRPr="007F3921">
        <w:rPr>
          <w:b/>
          <w:bCs/>
          <w:i/>
          <w:iCs/>
        </w:rPr>
        <w:t>Nieprzedłożenie</w:t>
      </w:r>
      <w:r w:rsidRPr="007F3921">
        <w:rPr>
          <w:i/>
          <w:iCs/>
        </w:rPr>
        <w:t xml:space="preserve"> materiałów w wyznaczonym terminie albo brak możliwości jednoznacznej weryfikacji parametru na podstawie przedstawionych dokumentów </w:t>
      </w:r>
      <w:r w:rsidRPr="007F3921">
        <w:rPr>
          <w:b/>
          <w:bCs/>
          <w:i/>
          <w:iCs/>
        </w:rPr>
        <w:t>będzie traktowane jak niespełnienie wymagań SOPZ i skutkować odrzuceniem oferty.</w:t>
      </w:r>
      <w:r w:rsidRPr="007F3921">
        <w:t> </w:t>
      </w:r>
    </w:p>
    <w:bookmarkEnd w:id="0"/>
    <w:p w14:paraId="0016D24F" w14:textId="77777777" w:rsidR="001652E6" w:rsidRDefault="001652E6" w:rsidP="006E7A12"/>
    <w:p w14:paraId="495E9D16" w14:textId="77777777" w:rsidR="00EC0C10" w:rsidRDefault="00EC0C10" w:rsidP="006E7A12"/>
    <w:p w14:paraId="6C6A222E" w14:textId="77777777" w:rsidR="00EC0C10" w:rsidRDefault="00EC0C10" w:rsidP="006E7A12"/>
    <w:p w14:paraId="2146CB0D" w14:textId="77777777" w:rsidR="00B057C1" w:rsidRDefault="00B057C1" w:rsidP="00B057C1">
      <w:pPr>
        <w:spacing w:after="0" w:line="240" w:lineRule="auto"/>
        <w:jc w:val="right"/>
        <w:rPr>
          <w:rFonts w:eastAsia="Calibri" w:cstheme="minorHAnsi"/>
          <w:i/>
        </w:rPr>
      </w:pPr>
      <w:r>
        <w:rPr>
          <w:rFonts w:eastAsia="Calibri" w:cstheme="minorHAnsi"/>
          <w:i/>
        </w:rPr>
        <w:t>……………………………….</w:t>
      </w:r>
      <w:r w:rsidRPr="00CC598D">
        <w:rPr>
          <w:rFonts w:eastAsia="Calibri" w:cstheme="minorHAnsi"/>
          <w:i/>
        </w:rPr>
        <w:t>……………….………………………………………………..……</w:t>
      </w:r>
    </w:p>
    <w:p w14:paraId="33E8784E" w14:textId="0F5442E0" w:rsidR="00B057C1" w:rsidRPr="00CC598D" w:rsidRDefault="00B057C1" w:rsidP="00B057C1">
      <w:pPr>
        <w:spacing w:after="0" w:line="240" w:lineRule="auto"/>
        <w:jc w:val="right"/>
        <w:rPr>
          <w:rFonts w:eastAsia="Calibri" w:cstheme="minorHAnsi"/>
          <w:i/>
        </w:rPr>
      </w:pPr>
      <w:r w:rsidRPr="00CC598D">
        <w:rPr>
          <w:rFonts w:eastAsia="Calibri" w:cstheme="minorHAnsi"/>
          <w:i/>
        </w:rPr>
        <w:t>(</w:t>
      </w:r>
      <w:r>
        <w:rPr>
          <w:rFonts w:eastAsia="Calibri" w:cstheme="minorHAnsi"/>
          <w:i/>
        </w:rPr>
        <w:t xml:space="preserve">data i </w:t>
      </w:r>
      <w:r w:rsidRPr="00CC598D">
        <w:rPr>
          <w:rFonts w:eastAsia="Calibri" w:cstheme="minorHAnsi"/>
          <w:i/>
        </w:rPr>
        <w:t>podpis osoby uprawnionej</w:t>
      </w:r>
      <w:r>
        <w:rPr>
          <w:rFonts w:eastAsia="Calibri" w:cstheme="minorHAnsi"/>
          <w:i/>
        </w:rPr>
        <w:t xml:space="preserve"> </w:t>
      </w:r>
      <w:r w:rsidRPr="00CC598D">
        <w:rPr>
          <w:rFonts w:eastAsia="Calibri" w:cstheme="minorHAnsi"/>
          <w:i/>
        </w:rPr>
        <w:t xml:space="preserve">do złożenia Oferty w imieniu </w:t>
      </w:r>
      <w:r w:rsidR="0055225E">
        <w:rPr>
          <w:rFonts w:eastAsia="Calibri" w:cstheme="minorHAnsi"/>
          <w:i/>
        </w:rPr>
        <w:t>Sprzedającego</w:t>
      </w:r>
      <w:r w:rsidRPr="00CC598D">
        <w:rPr>
          <w:rFonts w:eastAsia="Calibri" w:cstheme="minorHAnsi"/>
          <w:i/>
        </w:rPr>
        <w:t>)</w:t>
      </w:r>
    </w:p>
    <w:sectPr w:rsidR="00B057C1" w:rsidRPr="00CC598D" w:rsidSect="006E7A12">
      <w:headerReference w:type="default" r:id="rId10"/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80302" w14:textId="77777777" w:rsidR="005A2589" w:rsidRDefault="005A2589" w:rsidP="00E70A68">
      <w:pPr>
        <w:spacing w:after="0" w:line="240" w:lineRule="auto"/>
      </w:pPr>
      <w:r>
        <w:separator/>
      </w:r>
    </w:p>
  </w:endnote>
  <w:endnote w:type="continuationSeparator" w:id="0">
    <w:p w14:paraId="6A5CD8A3" w14:textId="77777777" w:rsidR="005A2589" w:rsidRDefault="005A2589" w:rsidP="00E70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3052881"/>
      <w:docPartObj>
        <w:docPartGallery w:val="Page Numbers (Bottom of Page)"/>
        <w:docPartUnique/>
      </w:docPartObj>
    </w:sdtPr>
    <w:sdtContent>
      <w:p w14:paraId="755EDB4A" w14:textId="21925A95" w:rsidR="003616DD" w:rsidRDefault="003616D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7F8E">
          <w:rPr>
            <w:noProof/>
          </w:rPr>
          <w:t>7</w:t>
        </w:r>
        <w:r>
          <w:fldChar w:fldCharType="end"/>
        </w:r>
      </w:p>
    </w:sdtContent>
  </w:sdt>
  <w:p w14:paraId="3BBB9086" w14:textId="77777777" w:rsidR="003616DD" w:rsidRDefault="003616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F3A6D" w14:textId="77777777" w:rsidR="005A2589" w:rsidRDefault="005A2589" w:rsidP="00E70A68">
      <w:pPr>
        <w:spacing w:after="0" w:line="240" w:lineRule="auto"/>
      </w:pPr>
      <w:r>
        <w:separator/>
      </w:r>
    </w:p>
  </w:footnote>
  <w:footnote w:type="continuationSeparator" w:id="0">
    <w:p w14:paraId="77511308" w14:textId="77777777" w:rsidR="005A2589" w:rsidRDefault="005A2589" w:rsidP="00E70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7DDFDECD" w:rsidR="003616DD" w:rsidRDefault="003616DD" w:rsidP="74074C8E">
    <w:pPr>
      <w:jc w:val="center"/>
    </w:pPr>
    <w:r>
      <w:rPr>
        <w:noProof/>
        <w:lang w:eastAsia="pl-PL"/>
        <w14:ligatures w14:val="standardContextual"/>
      </w:rPr>
      <w:drawing>
        <wp:inline distT="0" distB="0" distL="0" distR="0" wp14:anchorId="1073528A" wp14:editId="5A0D549D">
          <wp:extent cx="6553200" cy="652793"/>
          <wp:effectExtent l="0" t="0" r="0" b="0"/>
          <wp:docPr id="18327782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306742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0812" cy="6595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463BB13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A220FE0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6D13360"/>
    <w:multiLevelType w:val="hybridMultilevel"/>
    <w:tmpl w:val="45821EB2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150BA9"/>
    <w:multiLevelType w:val="hybridMultilevel"/>
    <w:tmpl w:val="3B8A9878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622047"/>
    <w:multiLevelType w:val="hybridMultilevel"/>
    <w:tmpl w:val="5FA48E20"/>
    <w:lvl w:ilvl="0" w:tplc="04150001">
      <w:start w:val="1"/>
      <w:numFmt w:val="bullet"/>
      <w:lvlText w:val=""/>
      <w:lvlJc w:val="left"/>
      <w:pPr>
        <w:ind w:left="861" w:hanging="72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6" w15:restartNumberingAfterBreak="0">
    <w:nsid w:val="16C9634F"/>
    <w:multiLevelType w:val="hybridMultilevel"/>
    <w:tmpl w:val="1BE2EFB4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097ADF"/>
    <w:multiLevelType w:val="multilevel"/>
    <w:tmpl w:val="12B28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5C1C22"/>
    <w:multiLevelType w:val="hybridMultilevel"/>
    <w:tmpl w:val="FA52CFE4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5A51C9"/>
    <w:multiLevelType w:val="multilevel"/>
    <w:tmpl w:val="C3F07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B4039A"/>
    <w:multiLevelType w:val="hybridMultilevel"/>
    <w:tmpl w:val="56EE4EEE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5F01C90"/>
    <w:multiLevelType w:val="hybridMultilevel"/>
    <w:tmpl w:val="338C0C10"/>
    <w:lvl w:ilvl="0" w:tplc="9EC0C6B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0C4558"/>
    <w:multiLevelType w:val="hybridMultilevel"/>
    <w:tmpl w:val="01C65318"/>
    <w:lvl w:ilvl="0" w:tplc="04150017">
      <w:start w:val="1"/>
      <w:numFmt w:val="lowerLetter"/>
      <w:lvlText w:val="%1)"/>
      <w:lvlJc w:val="left"/>
      <w:pPr>
        <w:ind w:left="816" w:hanging="72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13" w15:restartNumberingAfterBreak="0">
    <w:nsid w:val="2BBE423B"/>
    <w:multiLevelType w:val="multilevel"/>
    <w:tmpl w:val="3A3681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08136E"/>
    <w:multiLevelType w:val="hybridMultilevel"/>
    <w:tmpl w:val="4412DE26"/>
    <w:lvl w:ilvl="0" w:tplc="0C323DE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329C3688"/>
    <w:multiLevelType w:val="multilevel"/>
    <w:tmpl w:val="6DF4BF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D46EE8"/>
    <w:multiLevelType w:val="multilevel"/>
    <w:tmpl w:val="B218CBE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1191" w:hanging="831"/>
      </w:pPr>
      <w:rPr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40246A88"/>
    <w:multiLevelType w:val="hybridMultilevel"/>
    <w:tmpl w:val="5906B360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9B31B57"/>
    <w:multiLevelType w:val="hybridMultilevel"/>
    <w:tmpl w:val="F982B5C2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D197C2E"/>
    <w:multiLevelType w:val="hybridMultilevel"/>
    <w:tmpl w:val="63064594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32B582C"/>
    <w:multiLevelType w:val="multilevel"/>
    <w:tmpl w:val="BCE41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380B0F"/>
    <w:multiLevelType w:val="hybridMultilevel"/>
    <w:tmpl w:val="D39CBEE8"/>
    <w:lvl w:ilvl="0" w:tplc="9EC0C6B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605754"/>
    <w:multiLevelType w:val="hybridMultilevel"/>
    <w:tmpl w:val="871A6F2C"/>
    <w:lvl w:ilvl="0" w:tplc="04150001">
      <w:start w:val="1"/>
      <w:numFmt w:val="bullet"/>
      <w:lvlText w:val=""/>
      <w:lvlJc w:val="left"/>
      <w:pPr>
        <w:ind w:left="816" w:hanging="72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23" w15:restartNumberingAfterBreak="0">
    <w:nsid w:val="5EAD5600"/>
    <w:multiLevelType w:val="hybridMultilevel"/>
    <w:tmpl w:val="319234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0168C4"/>
    <w:multiLevelType w:val="hybridMultilevel"/>
    <w:tmpl w:val="D8B2E2C2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2DE30B7"/>
    <w:multiLevelType w:val="hybridMultilevel"/>
    <w:tmpl w:val="D566267E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D60266"/>
    <w:multiLevelType w:val="multilevel"/>
    <w:tmpl w:val="53C2AB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66482AFB"/>
    <w:multiLevelType w:val="hybridMultilevel"/>
    <w:tmpl w:val="370072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6D0EF0"/>
    <w:multiLevelType w:val="hybridMultilevel"/>
    <w:tmpl w:val="89A03906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A993841"/>
    <w:multiLevelType w:val="hybridMultilevel"/>
    <w:tmpl w:val="8B3AD1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4E73D2"/>
    <w:multiLevelType w:val="hybridMultilevel"/>
    <w:tmpl w:val="116EE708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94354818">
    <w:abstractNumId w:val="0"/>
  </w:num>
  <w:num w:numId="2" w16cid:durableId="817965260">
    <w:abstractNumId w:val="1"/>
  </w:num>
  <w:num w:numId="3" w16cid:durableId="1872954042">
    <w:abstractNumId w:val="26"/>
  </w:num>
  <w:num w:numId="4" w16cid:durableId="316081732">
    <w:abstractNumId w:val="16"/>
  </w:num>
  <w:num w:numId="5" w16cid:durableId="1671174438">
    <w:abstractNumId w:val="6"/>
  </w:num>
  <w:num w:numId="6" w16cid:durableId="1057970448">
    <w:abstractNumId w:val="4"/>
  </w:num>
  <w:num w:numId="7" w16cid:durableId="1090933411">
    <w:abstractNumId w:val="18"/>
  </w:num>
  <w:num w:numId="8" w16cid:durableId="872110118">
    <w:abstractNumId w:val="11"/>
  </w:num>
  <w:num w:numId="9" w16cid:durableId="1345547344">
    <w:abstractNumId w:val="24"/>
  </w:num>
  <w:num w:numId="10" w16cid:durableId="1639653033">
    <w:abstractNumId w:val="19"/>
  </w:num>
  <w:num w:numId="11" w16cid:durableId="1646858207">
    <w:abstractNumId w:val="10"/>
  </w:num>
  <w:num w:numId="12" w16cid:durableId="819689023">
    <w:abstractNumId w:val="17"/>
  </w:num>
  <w:num w:numId="13" w16cid:durableId="778909745">
    <w:abstractNumId w:val="28"/>
  </w:num>
  <w:num w:numId="14" w16cid:durableId="1973899293">
    <w:abstractNumId w:val="21"/>
  </w:num>
  <w:num w:numId="15" w16cid:durableId="343938396">
    <w:abstractNumId w:val="8"/>
  </w:num>
  <w:num w:numId="16" w16cid:durableId="58065424">
    <w:abstractNumId w:val="30"/>
  </w:num>
  <w:num w:numId="17" w16cid:durableId="1077440480">
    <w:abstractNumId w:val="3"/>
  </w:num>
  <w:num w:numId="18" w16cid:durableId="2075816936">
    <w:abstractNumId w:val="7"/>
  </w:num>
  <w:num w:numId="19" w16cid:durableId="584606608">
    <w:abstractNumId w:val="20"/>
  </w:num>
  <w:num w:numId="20" w16cid:durableId="2116363591">
    <w:abstractNumId w:val="5"/>
  </w:num>
  <w:num w:numId="21" w16cid:durableId="249168696">
    <w:abstractNumId w:val="12"/>
  </w:num>
  <w:num w:numId="22" w16cid:durableId="1479960488">
    <w:abstractNumId w:val="22"/>
  </w:num>
  <w:num w:numId="23" w16cid:durableId="679964960">
    <w:abstractNumId w:val="14"/>
  </w:num>
  <w:num w:numId="24" w16cid:durableId="15090619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21245388">
    <w:abstractNumId w:val="25"/>
  </w:num>
  <w:num w:numId="26" w16cid:durableId="2136099934">
    <w:abstractNumId w:val="29"/>
  </w:num>
  <w:num w:numId="27" w16cid:durableId="913784022">
    <w:abstractNumId w:val="27"/>
  </w:num>
  <w:num w:numId="28" w16cid:durableId="1179390792">
    <w:abstractNumId w:val="23"/>
  </w:num>
  <w:num w:numId="29" w16cid:durableId="857082027">
    <w:abstractNumId w:val="9"/>
  </w:num>
  <w:num w:numId="30" w16cid:durableId="2102333801">
    <w:abstractNumId w:val="13"/>
  </w:num>
  <w:num w:numId="31" w16cid:durableId="18773067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04A4"/>
    <w:rsid w:val="00000EF3"/>
    <w:rsid w:val="00001C04"/>
    <w:rsid w:val="00003AEF"/>
    <w:rsid w:val="000131E2"/>
    <w:rsid w:val="000133D7"/>
    <w:rsid w:val="00022055"/>
    <w:rsid w:val="00024BAE"/>
    <w:rsid w:val="0003096B"/>
    <w:rsid w:val="00035B40"/>
    <w:rsid w:val="00045F0E"/>
    <w:rsid w:val="00045FC2"/>
    <w:rsid w:val="00045FFC"/>
    <w:rsid w:val="00052601"/>
    <w:rsid w:val="0007302F"/>
    <w:rsid w:val="00082B44"/>
    <w:rsid w:val="00093FE2"/>
    <w:rsid w:val="000974EB"/>
    <w:rsid w:val="000A435D"/>
    <w:rsid w:val="000B61D3"/>
    <w:rsid w:val="000C410E"/>
    <w:rsid w:val="000C474E"/>
    <w:rsid w:val="000D16F0"/>
    <w:rsid w:val="000E09F5"/>
    <w:rsid w:val="000E5DE1"/>
    <w:rsid w:val="000F0BA0"/>
    <w:rsid w:val="000F2BAA"/>
    <w:rsid w:val="000F4AEC"/>
    <w:rsid w:val="00104825"/>
    <w:rsid w:val="00115BD0"/>
    <w:rsid w:val="001161B9"/>
    <w:rsid w:val="0012017E"/>
    <w:rsid w:val="0014114C"/>
    <w:rsid w:val="00152629"/>
    <w:rsid w:val="001568EB"/>
    <w:rsid w:val="00161BCB"/>
    <w:rsid w:val="001652E6"/>
    <w:rsid w:val="001664E7"/>
    <w:rsid w:val="0017704B"/>
    <w:rsid w:val="00182B3F"/>
    <w:rsid w:val="00183615"/>
    <w:rsid w:val="00195F50"/>
    <w:rsid w:val="001A7FE4"/>
    <w:rsid w:val="001C1DDF"/>
    <w:rsid w:val="001C4CD6"/>
    <w:rsid w:val="001D41F8"/>
    <w:rsid w:val="001E168F"/>
    <w:rsid w:val="001F0D7B"/>
    <w:rsid w:val="00213619"/>
    <w:rsid w:val="002167E4"/>
    <w:rsid w:val="00221263"/>
    <w:rsid w:val="002244F9"/>
    <w:rsid w:val="0023535F"/>
    <w:rsid w:val="002430E0"/>
    <w:rsid w:val="002459EF"/>
    <w:rsid w:val="00247453"/>
    <w:rsid w:val="00256263"/>
    <w:rsid w:val="00270BA3"/>
    <w:rsid w:val="00275E93"/>
    <w:rsid w:val="00281CA2"/>
    <w:rsid w:val="00282C89"/>
    <w:rsid w:val="00282E0F"/>
    <w:rsid w:val="002867E4"/>
    <w:rsid w:val="00291525"/>
    <w:rsid w:val="002A46BE"/>
    <w:rsid w:val="002A6CAF"/>
    <w:rsid w:val="002A6FA6"/>
    <w:rsid w:val="002B3AB6"/>
    <w:rsid w:val="002B3D4B"/>
    <w:rsid w:val="002D5ACB"/>
    <w:rsid w:val="002D5CB6"/>
    <w:rsid w:val="002E023B"/>
    <w:rsid w:val="002F22BD"/>
    <w:rsid w:val="002F2E3D"/>
    <w:rsid w:val="003077FC"/>
    <w:rsid w:val="00312D3B"/>
    <w:rsid w:val="0031752D"/>
    <w:rsid w:val="00320BB2"/>
    <w:rsid w:val="00341CFA"/>
    <w:rsid w:val="0034394A"/>
    <w:rsid w:val="00345BFD"/>
    <w:rsid w:val="00357235"/>
    <w:rsid w:val="00357418"/>
    <w:rsid w:val="00360F4B"/>
    <w:rsid w:val="003616DD"/>
    <w:rsid w:val="003760D4"/>
    <w:rsid w:val="00383C1D"/>
    <w:rsid w:val="00383EE2"/>
    <w:rsid w:val="00384F60"/>
    <w:rsid w:val="00385728"/>
    <w:rsid w:val="00393391"/>
    <w:rsid w:val="003B22D9"/>
    <w:rsid w:val="003B2462"/>
    <w:rsid w:val="003B4E9C"/>
    <w:rsid w:val="003B5979"/>
    <w:rsid w:val="003B6D98"/>
    <w:rsid w:val="003B7EEB"/>
    <w:rsid w:val="003C2C29"/>
    <w:rsid w:val="003D1CF9"/>
    <w:rsid w:val="003F214E"/>
    <w:rsid w:val="003F6E81"/>
    <w:rsid w:val="00415347"/>
    <w:rsid w:val="0042049E"/>
    <w:rsid w:val="00430188"/>
    <w:rsid w:val="0043074E"/>
    <w:rsid w:val="00432817"/>
    <w:rsid w:val="0043562C"/>
    <w:rsid w:val="00441668"/>
    <w:rsid w:val="004526F1"/>
    <w:rsid w:val="00467E73"/>
    <w:rsid w:val="00481004"/>
    <w:rsid w:val="004868CD"/>
    <w:rsid w:val="004949B1"/>
    <w:rsid w:val="00496DE1"/>
    <w:rsid w:val="004A7FCD"/>
    <w:rsid w:val="004B4A6F"/>
    <w:rsid w:val="004C0B2B"/>
    <w:rsid w:val="004C115E"/>
    <w:rsid w:val="004D3AB2"/>
    <w:rsid w:val="004F36B0"/>
    <w:rsid w:val="004F520E"/>
    <w:rsid w:val="005016F0"/>
    <w:rsid w:val="00502299"/>
    <w:rsid w:val="00502883"/>
    <w:rsid w:val="00517834"/>
    <w:rsid w:val="00517A7C"/>
    <w:rsid w:val="00526627"/>
    <w:rsid w:val="005409BF"/>
    <w:rsid w:val="00541ED9"/>
    <w:rsid w:val="0055225E"/>
    <w:rsid w:val="005543C2"/>
    <w:rsid w:val="00564A3C"/>
    <w:rsid w:val="00590B88"/>
    <w:rsid w:val="005A1FA7"/>
    <w:rsid w:val="005A2589"/>
    <w:rsid w:val="005B0353"/>
    <w:rsid w:val="005B1A9A"/>
    <w:rsid w:val="005C1683"/>
    <w:rsid w:val="005C5DD2"/>
    <w:rsid w:val="005D0D5F"/>
    <w:rsid w:val="005D2FB7"/>
    <w:rsid w:val="005D34E1"/>
    <w:rsid w:val="005D3B34"/>
    <w:rsid w:val="005E5B4E"/>
    <w:rsid w:val="00602118"/>
    <w:rsid w:val="00602FCD"/>
    <w:rsid w:val="00606369"/>
    <w:rsid w:val="00607AA6"/>
    <w:rsid w:val="00614D22"/>
    <w:rsid w:val="00615C87"/>
    <w:rsid w:val="0062009A"/>
    <w:rsid w:val="00630BAA"/>
    <w:rsid w:val="0063666A"/>
    <w:rsid w:val="0065130E"/>
    <w:rsid w:val="00654D31"/>
    <w:rsid w:val="00666D5B"/>
    <w:rsid w:val="006848A8"/>
    <w:rsid w:val="006A65D0"/>
    <w:rsid w:val="006D259B"/>
    <w:rsid w:val="006D35DA"/>
    <w:rsid w:val="006E4AF4"/>
    <w:rsid w:val="006E5C63"/>
    <w:rsid w:val="006E7A12"/>
    <w:rsid w:val="006F05BE"/>
    <w:rsid w:val="006F2127"/>
    <w:rsid w:val="006F4B69"/>
    <w:rsid w:val="00700989"/>
    <w:rsid w:val="007014C5"/>
    <w:rsid w:val="0071207A"/>
    <w:rsid w:val="0071406B"/>
    <w:rsid w:val="0071437C"/>
    <w:rsid w:val="007144BA"/>
    <w:rsid w:val="0072202B"/>
    <w:rsid w:val="00733F7E"/>
    <w:rsid w:val="0073651F"/>
    <w:rsid w:val="007368A9"/>
    <w:rsid w:val="00736BEB"/>
    <w:rsid w:val="007378F7"/>
    <w:rsid w:val="00741580"/>
    <w:rsid w:val="0074531C"/>
    <w:rsid w:val="00755481"/>
    <w:rsid w:val="0075588B"/>
    <w:rsid w:val="00755A7E"/>
    <w:rsid w:val="00771435"/>
    <w:rsid w:val="007742D8"/>
    <w:rsid w:val="00782F07"/>
    <w:rsid w:val="007835CF"/>
    <w:rsid w:val="00786548"/>
    <w:rsid w:val="0079187B"/>
    <w:rsid w:val="007957E1"/>
    <w:rsid w:val="007A0FD6"/>
    <w:rsid w:val="007B5B80"/>
    <w:rsid w:val="007C2E5A"/>
    <w:rsid w:val="007D5E13"/>
    <w:rsid w:val="007D62E8"/>
    <w:rsid w:val="007E1D28"/>
    <w:rsid w:val="007E43CD"/>
    <w:rsid w:val="007F6345"/>
    <w:rsid w:val="007F73CE"/>
    <w:rsid w:val="008020D4"/>
    <w:rsid w:val="008057CD"/>
    <w:rsid w:val="0080583F"/>
    <w:rsid w:val="00813940"/>
    <w:rsid w:val="00816BDD"/>
    <w:rsid w:val="008179A5"/>
    <w:rsid w:val="0082266D"/>
    <w:rsid w:val="0083055B"/>
    <w:rsid w:val="00832D81"/>
    <w:rsid w:val="008431AF"/>
    <w:rsid w:val="00850807"/>
    <w:rsid w:val="00851247"/>
    <w:rsid w:val="0087086C"/>
    <w:rsid w:val="00870B88"/>
    <w:rsid w:val="0087704C"/>
    <w:rsid w:val="00886ECF"/>
    <w:rsid w:val="00887FE5"/>
    <w:rsid w:val="008932D2"/>
    <w:rsid w:val="008955DF"/>
    <w:rsid w:val="00895723"/>
    <w:rsid w:val="008962C3"/>
    <w:rsid w:val="008A0E6D"/>
    <w:rsid w:val="008A1DA2"/>
    <w:rsid w:val="008B08AE"/>
    <w:rsid w:val="008B1633"/>
    <w:rsid w:val="008C4757"/>
    <w:rsid w:val="008C6F01"/>
    <w:rsid w:val="008D3C0E"/>
    <w:rsid w:val="008D7107"/>
    <w:rsid w:val="008D7295"/>
    <w:rsid w:val="008E1735"/>
    <w:rsid w:val="008E4B94"/>
    <w:rsid w:val="008F5DBC"/>
    <w:rsid w:val="008F60E6"/>
    <w:rsid w:val="00904E00"/>
    <w:rsid w:val="00915A15"/>
    <w:rsid w:val="00944BA9"/>
    <w:rsid w:val="00946DFA"/>
    <w:rsid w:val="00960398"/>
    <w:rsid w:val="00961D48"/>
    <w:rsid w:val="00962737"/>
    <w:rsid w:val="00966499"/>
    <w:rsid w:val="009912B0"/>
    <w:rsid w:val="00996D30"/>
    <w:rsid w:val="009A02F6"/>
    <w:rsid w:val="009A540F"/>
    <w:rsid w:val="009A71C8"/>
    <w:rsid w:val="009A7A60"/>
    <w:rsid w:val="009B0403"/>
    <w:rsid w:val="009B2F00"/>
    <w:rsid w:val="009C3EE0"/>
    <w:rsid w:val="009D5565"/>
    <w:rsid w:val="009E12E3"/>
    <w:rsid w:val="009E2238"/>
    <w:rsid w:val="009F566D"/>
    <w:rsid w:val="00A13C05"/>
    <w:rsid w:val="00A17AE4"/>
    <w:rsid w:val="00A2623B"/>
    <w:rsid w:val="00A30ECD"/>
    <w:rsid w:val="00A40726"/>
    <w:rsid w:val="00A440C9"/>
    <w:rsid w:val="00A511F5"/>
    <w:rsid w:val="00A66705"/>
    <w:rsid w:val="00A7349A"/>
    <w:rsid w:val="00A82123"/>
    <w:rsid w:val="00AB0E1A"/>
    <w:rsid w:val="00AB2A9C"/>
    <w:rsid w:val="00AB4DD7"/>
    <w:rsid w:val="00AB6B25"/>
    <w:rsid w:val="00AB7707"/>
    <w:rsid w:val="00AC7B29"/>
    <w:rsid w:val="00AC7C6E"/>
    <w:rsid w:val="00AD3C53"/>
    <w:rsid w:val="00AE1BF7"/>
    <w:rsid w:val="00AE1D98"/>
    <w:rsid w:val="00AE5A4D"/>
    <w:rsid w:val="00AE61A7"/>
    <w:rsid w:val="00AF4295"/>
    <w:rsid w:val="00AF4A75"/>
    <w:rsid w:val="00B02966"/>
    <w:rsid w:val="00B057C1"/>
    <w:rsid w:val="00B13392"/>
    <w:rsid w:val="00B17288"/>
    <w:rsid w:val="00B17439"/>
    <w:rsid w:val="00B35B00"/>
    <w:rsid w:val="00B433E1"/>
    <w:rsid w:val="00B44685"/>
    <w:rsid w:val="00B554C2"/>
    <w:rsid w:val="00B560E3"/>
    <w:rsid w:val="00B56E41"/>
    <w:rsid w:val="00B73496"/>
    <w:rsid w:val="00B77E2F"/>
    <w:rsid w:val="00B90009"/>
    <w:rsid w:val="00B903A8"/>
    <w:rsid w:val="00B9148C"/>
    <w:rsid w:val="00BB5A48"/>
    <w:rsid w:val="00BD2D65"/>
    <w:rsid w:val="00BD4705"/>
    <w:rsid w:val="00BE4004"/>
    <w:rsid w:val="00BE527E"/>
    <w:rsid w:val="00BF5F71"/>
    <w:rsid w:val="00C0399C"/>
    <w:rsid w:val="00C04126"/>
    <w:rsid w:val="00C05FEA"/>
    <w:rsid w:val="00C16680"/>
    <w:rsid w:val="00C179CA"/>
    <w:rsid w:val="00C17BA3"/>
    <w:rsid w:val="00C25F66"/>
    <w:rsid w:val="00C3032B"/>
    <w:rsid w:val="00C31A7B"/>
    <w:rsid w:val="00C33661"/>
    <w:rsid w:val="00C415DF"/>
    <w:rsid w:val="00C42CDC"/>
    <w:rsid w:val="00C47A6E"/>
    <w:rsid w:val="00C5641B"/>
    <w:rsid w:val="00C60988"/>
    <w:rsid w:val="00C609AB"/>
    <w:rsid w:val="00C61348"/>
    <w:rsid w:val="00C67E4B"/>
    <w:rsid w:val="00C71151"/>
    <w:rsid w:val="00C75E4B"/>
    <w:rsid w:val="00C87E8A"/>
    <w:rsid w:val="00C90336"/>
    <w:rsid w:val="00C9295F"/>
    <w:rsid w:val="00CA39E2"/>
    <w:rsid w:val="00CB477D"/>
    <w:rsid w:val="00CB7FD8"/>
    <w:rsid w:val="00CC2EF2"/>
    <w:rsid w:val="00CC3658"/>
    <w:rsid w:val="00CC5F07"/>
    <w:rsid w:val="00CD0649"/>
    <w:rsid w:val="00CD15C4"/>
    <w:rsid w:val="00CD4AF6"/>
    <w:rsid w:val="00CD65C7"/>
    <w:rsid w:val="00CF2FD2"/>
    <w:rsid w:val="00CF4389"/>
    <w:rsid w:val="00D04745"/>
    <w:rsid w:val="00D15CF3"/>
    <w:rsid w:val="00D16971"/>
    <w:rsid w:val="00D207E7"/>
    <w:rsid w:val="00D23DBE"/>
    <w:rsid w:val="00D2774E"/>
    <w:rsid w:val="00D55CD5"/>
    <w:rsid w:val="00D560D2"/>
    <w:rsid w:val="00D620E8"/>
    <w:rsid w:val="00D62846"/>
    <w:rsid w:val="00D67F8E"/>
    <w:rsid w:val="00D867EA"/>
    <w:rsid w:val="00D9475F"/>
    <w:rsid w:val="00DC1D71"/>
    <w:rsid w:val="00DD3B8C"/>
    <w:rsid w:val="00DE1707"/>
    <w:rsid w:val="00DE1E2E"/>
    <w:rsid w:val="00DE5F7B"/>
    <w:rsid w:val="00DE6CBA"/>
    <w:rsid w:val="00E04725"/>
    <w:rsid w:val="00E121DA"/>
    <w:rsid w:val="00E13CE7"/>
    <w:rsid w:val="00E13EFA"/>
    <w:rsid w:val="00E26C21"/>
    <w:rsid w:val="00E300C1"/>
    <w:rsid w:val="00E501DD"/>
    <w:rsid w:val="00E50D66"/>
    <w:rsid w:val="00E52E00"/>
    <w:rsid w:val="00E655BD"/>
    <w:rsid w:val="00E70A68"/>
    <w:rsid w:val="00E70B7A"/>
    <w:rsid w:val="00E73823"/>
    <w:rsid w:val="00E9777E"/>
    <w:rsid w:val="00EA5BEB"/>
    <w:rsid w:val="00EA7692"/>
    <w:rsid w:val="00EC0A26"/>
    <w:rsid w:val="00EC0C10"/>
    <w:rsid w:val="00ED0C5A"/>
    <w:rsid w:val="00ED0CD3"/>
    <w:rsid w:val="00ED17D9"/>
    <w:rsid w:val="00ED406B"/>
    <w:rsid w:val="00ED62DF"/>
    <w:rsid w:val="00EE33B0"/>
    <w:rsid w:val="00EE5325"/>
    <w:rsid w:val="00EE6563"/>
    <w:rsid w:val="00F0284D"/>
    <w:rsid w:val="00F127B1"/>
    <w:rsid w:val="00F141FC"/>
    <w:rsid w:val="00F1507A"/>
    <w:rsid w:val="00F31E1D"/>
    <w:rsid w:val="00F44AB9"/>
    <w:rsid w:val="00F46A18"/>
    <w:rsid w:val="00F47588"/>
    <w:rsid w:val="00F53EC8"/>
    <w:rsid w:val="00F644D7"/>
    <w:rsid w:val="00F67E25"/>
    <w:rsid w:val="00F72861"/>
    <w:rsid w:val="00F91284"/>
    <w:rsid w:val="00FA62FD"/>
    <w:rsid w:val="00FB0E93"/>
    <w:rsid w:val="00FB4AE3"/>
    <w:rsid w:val="00FC133A"/>
    <w:rsid w:val="00FC774B"/>
    <w:rsid w:val="00FC7785"/>
    <w:rsid w:val="00FC7D02"/>
    <w:rsid w:val="00FD3947"/>
    <w:rsid w:val="00FD4402"/>
    <w:rsid w:val="00FD5FBA"/>
    <w:rsid w:val="00FD6171"/>
    <w:rsid w:val="00FD6F6A"/>
    <w:rsid w:val="00FE0AED"/>
    <w:rsid w:val="00FE27D2"/>
    <w:rsid w:val="00FF31B4"/>
    <w:rsid w:val="00FF503E"/>
    <w:rsid w:val="02BFD4D3"/>
    <w:rsid w:val="16153D8A"/>
    <w:rsid w:val="23B44030"/>
    <w:rsid w:val="4113D2B4"/>
    <w:rsid w:val="47268863"/>
    <w:rsid w:val="476F0493"/>
    <w:rsid w:val="488CDD68"/>
    <w:rsid w:val="49C35FB9"/>
    <w:rsid w:val="4CD990FD"/>
    <w:rsid w:val="4DBC0900"/>
    <w:rsid w:val="511D476D"/>
    <w:rsid w:val="51F9F22C"/>
    <w:rsid w:val="5FE40C66"/>
    <w:rsid w:val="649DE0A6"/>
    <w:rsid w:val="6E0F273C"/>
    <w:rsid w:val="70E49FA3"/>
    <w:rsid w:val="74074C8E"/>
    <w:rsid w:val="78F8C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4C064CA"/>
  <w15:chartTrackingRefBased/>
  <w15:docId w15:val="{E5723CC9-0008-47EC-8BE8-9F4CCBF33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A12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table" w:styleId="Tabela-Siatka">
    <w:name w:val="Table Grid"/>
    <w:basedOn w:val="Standardowy"/>
    <w:uiPriority w:val="59"/>
    <w:rsid w:val="006E7A1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6E7A12"/>
    <w:pPr>
      <w:spacing w:after="0" w:line="240" w:lineRule="auto"/>
    </w:pPr>
    <w:rPr>
      <w:rFonts w:ascii="Calibri" w:hAnsi="Calibri" w:cs="Calibri"/>
      <w:lang w:val="en-US"/>
    </w:rPr>
  </w:style>
  <w:style w:type="paragraph" w:customStyle="1" w:styleId="elementtoproof">
    <w:name w:val="elementtoproof"/>
    <w:basedOn w:val="Normalny"/>
    <w:rsid w:val="006E7A12"/>
    <w:pPr>
      <w:spacing w:after="0" w:line="240" w:lineRule="auto"/>
    </w:pPr>
    <w:rPr>
      <w:rFonts w:ascii="Calibri" w:hAnsi="Calibri" w:cs="Calibri"/>
      <w:lang w:val="en-US"/>
    </w:rPr>
  </w:style>
  <w:style w:type="paragraph" w:styleId="Bezodstpw">
    <w:name w:val="No Spacing"/>
    <w:uiPriority w:val="1"/>
    <w:qFormat/>
    <w:rsid w:val="006E7A12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4A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4A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4AF4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4A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4AF4"/>
    <w:rPr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2B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2B3F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6eeb3d-60e6-4cb8-832c-371d4d52a04b" xsi:nil="true"/>
    <lcf76f155ced4ddcb4097134ff3c332f xmlns="a6f5eca4-ab36-44b4-b96a-f22cb815d85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F615AAAF0AA946933D811FAF579E73" ma:contentTypeVersion="10" ma:contentTypeDescription="Utwórz nowy dokument." ma:contentTypeScope="" ma:versionID="d0a1d807948e20492a57de105e86463b">
  <xsd:schema xmlns:xsd="http://www.w3.org/2001/XMLSchema" xmlns:xs="http://www.w3.org/2001/XMLSchema" xmlns:p="http://schemas.microsoft.com/office/2006/metadata/properties" xmlns:ns2="a6f5eca4-ab36-44b4-b96a-f22cb815d853" xmlns:ns3="196eeb3d-60e6-4cb8-832c-371d4d52a04b" targetNamespace="http://schemas.microsoft.com/office/2006/metadata/properties" ma:root="true" ma:fieldsID="21d441e436790c712cf7951575eaef4b" ns2:_="" ns3:_="">
    <xsd:import namespace="a6f5eca4-ab36-44b4-b96a-f22cb815d853"/>
    <xsd:import namespace="196eeb3d-60e6-4cb8-832c-371d4d52a0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f5eca4-ab36-44b4-b96a-f22cb815d8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6eeb3d-60e6-4cb8-832c-371d4d52a04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1ef7b6a-5365-494a-8ee0-192461ef452d}" ma:internalName="TaxCatchAll" ma:showField="CatchAllData" ma:web="196eeb3d-60e6-4cb8-832c-371d4d52a0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C977E6-9986-4CF6-B686-30B2406CF2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11B345-2811-4950-839E-51210C7E2ACA}">
  <ds:schemaRefs>
    <ds:schemaRef ds:uri="http://schemas.microsoft.com/office/2006/metadata/properties"/>
    <ds:schemaRef ds:uri="http://schemas.microsoft.com/office/infopath/2007/PartnerControls"/>
    <ds:schemaRef ds:uri="196eeb3d-60e6-4cb8-832c-371d4d52a04b"/>
    <ds:schemaRef ds:uri="a6f5eca4-ab36-44b4-b96a-f22cb815d853"/>
  </ds:schemaRefs>
</ds:datastoreItem>
</file>

<file path=customXml/itemProps3.xml><?xml version="1.0" encoding="utf-8"?>
<ds:datastoreItem xmlns:ds="http://schemas.openxmlformats.org/officeDocument/2006/customXml" ds:itemID="{8E94C326-DB51-4EC6-A26E-C7D01F05CB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f5eca4-ab36-44b4-b96a-f22cb815d853"/>
    <ds:schemaRef ds:uri="196eeb3d-60e6-4cb8-832c-371d4d52a0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7</Pages>
  <Words>1260</Words>
  <Characters>7563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Romanowicz Grzegorz</dc:creator>
  <cp:keywords/>
  <dc:description/>
  <cp:lastModifiedBy>Frydrychewicz Urszula</cp:lastModifiedBy>
  <cp:revision>5</cp:revision>
  <cp:lastPrinted>2026-03-16T14:56:00Z</cp:lastPrinted>
  <dcterms:created xsi:type="dcterms:W3CDTF">2026-03-16T12:41:00Z</dcterms:created>
  <dcterms:modified xsi:type="dcterms:W3CDTF">2026-03-16T14:59:00Z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0x01010017F615AAAF0AA946933D811FAF579E73</vt:lpwstr>
  </property>
  <property fmtid="{D5CDD505-2E9C-101B-9397-08002B2CF9AE}" pid="3" name="MediaServiceImageTags">
    <vt:lpwstr/>
  </property>
</Properties>
</file>